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BBD1" w14:textId="77777777" w:rsidR="00352FC5" w:rsidRPr="00352FC5" w:rsidRDefault="00352FC5" w:rsidP="00352FC5">
      <w:pPr>
        <w:spacing w:after="225" w:line="630" w:lineRule="atLeast"/>
        <w:outlineLvl w:val="0"/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</w:pPr>
      <w:r w:rsidRPr="00352FC5"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  <w:t>Mobilní havarijní souprava se zámkem – univerzální sorbent ECO-DRY PLUS</w:t>
      </w:r>
    </w:p>
    <w:p w14:paraId="4F1B06AF" w14:textId="160DC2E5" w:rsidR="00352FC5" w:rsidRPr="00352FC5" w:rsidRDefault="00352FC5" w:rsidP="00352FC5">
      <w:pPr>
        <w:spacing w:line="240" w:lineRule="auto"/>
        <w:jc w:val="center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noProof/>
          <w:color w:val="000000"/>
          <w:sz w:val="20"/>
          <w:szCs w:val="20"/>
          <w:bdr w:val="single" w:sz="6" w:space="1" w:color="E8E8E8" w:frame="1"/>
          <w:lang w:eastAsia="cs-CZ"/>
        </w:rPr>
        <w:drawing>
          <wp:inline distT="0" distB="0" distL="0" distR="0" wp14:anchorId="72E25D41" wp14:editId="45CAF45F">
            <wp:extent cx="4762500" cy="3573780"/>
            <wp:effectExtent l="0" t="0" r="0" b="7620"/>
            <wp:docPr id="1" name="Obrázek 1" descr="Mobilní havarijní souprava se zámkem – univerzální sorbent ECO-DRY PLUS">
              <a:hlinkClick xmlns:a="http://schemas.openxmlformats.org/drawingml/2006/main" r:id="rId5" tooltip="&quot;Mobilní havarijní souprava se zámkem – univerzální sorbent ECO-DRY PL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Mobilní havarijní souprava se zámkem – univerzální sorbent ECO-DRY PLUS">
                      <a:hlinkClick r:id="rId5" tooltip="&quot;Mobilní havarijní souprava se zámkem – univerzální sorbent ECO-DRY PL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4588" w14:textId="77777777" w:rsidR="00352FC5" w:rsidRPr="00352FC5" w:rsidRDefault="00352FC5" w:rsidP="00352FC5">
      <w:pPr>
        <w:spacing w:after="150" w:line="240" w:lineRule="auto"/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</w:pPr>
      <w:r w:rsidRPr="00352FC5"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  <w:t>kód zboží: KITZ224</w:t>
      </w:r>
    </w:p>
    <w:p w14:paraId="4F646A11" w14:textId="77777777" w:rsidR="00352FC5" w:rsidRPr="00352FC5" w:rsidRDefault="00352FC5" w:rsidP="00352FC5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základní mobilní vybavení pro likvidaci ropných a jiných ekologicky škodlivých látek</w:t>
      </w:r>
    </w:p>
    <w:p w14:paraId="5A45EB16" w14:textId="77777777" w:rsidR="00352FC5" w:rsidRPr="00352FC5" w:rsidRDefault="00352FC5" w:rsidP="00352FC5">
      <w:pPr>
        <w:numPr>
          <w:ilvl w:val="0"/>
          <w:numId w:val="1"/>
        </w:numPr>
        <w:spacing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určeno zejména </w:t>
      </w:r>
      <w:r w:rsidRPr="00352FC5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pro mechanizační a dopravní dílny, čerpací stanice a provozy, kde se používají ekologicky nebezpečné látky (kapaliny)</w:t>
      </w:r>
      <w:r w:rsidRPr="00352FC5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br/>
      </w:r>
      <w:r w:rsidRPr="00352FC5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br/>
        <w:t> </w:t>
      </w:r>
    </w:p>
    <w:p w14:paraId="47588DD3" w14:textId="77777777" w:rsidR="00352FC5" w:rsidRPr="00352FC5" w:rsidRDefault="00352FC5" w:rsidP="00352FC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cs-CZ"/>
        </w:rPr>
      </w:pPr>
      <w:r w:rsidRPr="00352FC5">
        <w:rPr>
          <w:rFonts w:eastAsia="Times New Roman"/>
          <w:vanish/>
          <w:sz w:val="16"/>
          <w:szCs w:val="16"/>
          <w:lang w:eastAsia="cs-CZ"/>
        </w:rPr>
        <w:t>Začátek formuláře</w:t>
      </w:r>
    </w:p>
    <w:p w14:paraId="12AA8F17" w14:textId="77777777" w:rsidR="00352FC5" w:rsidRPr="00352FC5" w:rsidRDefault="00352FC5" w:rsidP="00352FC5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352FC5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Popis</w:t>
      </w:r>
    </w:p>
    <w:p w14:paraId="34402592" w14:textId="77777777" w:rsidR="00352FC5" w:rsidRPr="00352FC5" w:rsidRDefault="00352FC5" w:rsidP="00352FC5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základní mobilní vybavení pro likvidaci ropných a jiných ekologicky škodlivých látek.</w:t>
      </w:r>
    </w:p>
    <w:p w14:paraId="1BEE1F11" w14:textId="77777777" w:rsidR="00352FC5" w:rsidRPr="00352FC5" w:rsidRDefault="00352FC5" w:rsidP="00352FC5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určeno zejména </w:t>
      </w:r>
      <w:r w:rsidRPr="00352FC5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pro mechanizační a dopravní dílny, čerpací stanice a provozy, kde se používají ekologicky nebezpečné látky (kapaliny)</w:t>
      </w:r>
    </w:p>
    <w:p w14:paraId="192A9E87" w14:textId="77777777" w:rsidR="00352FC5" w:rsidRPr="00352FC5" w:rsidRDefault="00352FC5" w:rsidP="00352FC5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352FC5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Obsah havarijní sourpavy:</w:t>
      </w:r>
    </w:p>
    <w:p w14:paraId="1310623C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20 kg univerzální sypký sorbent ECO-DRY® PLUS</w:t>
      </w:r>
    </w:p>
    <w:p w14:paraId="76954C52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1 pár ochranných rukavic NITRIL</w:t>
      </w:r>
    </w:p>
    <w:p w14:paraId="589DCC4A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1x plastová lopatka</w:t>
      </w:r>
    </w:p>
    <w:p w14:paraId="38B31F4E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1x smetáček</w:t>
      </w:r>
    </w:p>
    <w:p w14:paraId="4AC4C6CE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3x úložný sáček</w:t>
      </w:r>
    </w:p>
    <w:p w14:paraId="7A0BB402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3x výstražná nálepka NEBEZPEČNÝ ODPAD</w:t>
      </w:r>
    </w:p>
    <w:p w14:paraId="2E05B580" w14:textId="77777777" w:rsidR="00352FC5" w:rsidRPr="00352FC5" w:rsidRDefault="00352FC5" w:rsidP="00352FC5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1x uzamykatelná nádoba 120 l.</w:t>
      </w:r>
    </w:p>
    <w:p w14:paraId="2C10C43F" w14:textId="77777777" w:rsidR="00352FC5" w:rsidRPr="00352FC5" w:rsidRDefault="00352FC5" w:rsidP="00352FC5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352FC5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Pro likvidaci úniku doporučujeme následující kroky: </w:t>
      </w:r>
    </w:p>
    <w:p w14:paraId="1A456913" w14:textId="77777777" w:rsidR="00352FC5" w:rsidRPr="00352FC5" w:rsidRDefault="00352FC5" w:rsidP="00352FC5">
      <w:pPr>
        <w:numPr>
          <w:ilvl w:val="0"/>
          <w:numId w:val="4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Nasypte materiál na hladinu kapaliny a nechejte působit</w:t>
      </w: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.</w:t>
      </w: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br/>
        <w:t>Kapalina se rychle nasává do jednotlivých částic drti až do úplného nasycení sorpční kapacity.</w:t>
      </w:r>
    </w:p>
    <w:p w14:paraId="73DCBC9D" w14:textId="77777777" w:rsidR="00352FC5" w:rsidRPr="00352FC5" w:rsidRDefault="00352FC5" w:rsidP="00352FC5">
      <w:pPr>
        <w:numPr>
          <w:ilvl w:val="0"/>
          <w:numId w:val="4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Sorpci urychlíte prohrabáváním sorpční drti vhodným nářadím (lopata, hrábě, koště apod.).</w:t>
      </w:r>
    </w:p>
    <w:p w14:paraId="763CD482" w14:textId="77777777" w:rsidR="00352FC5" w:rsidRPr="00352FC5" w:rsidRDefault="00352FC5" w:rsidP="00352FC5">
      <w:pPr>
        <w:numPr>
          <w:ilvl w:val="0"/>
          <w:numId w:val="4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352FC5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lastRenderedPageBreak/>
        <w:t>Vyměňte drť v případě úplného nasáknutí sorpční drti uniklou kapalinou.</w:t>
      </w: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br/>
        <w:t>Po nasycení sorpční kapacity odstraňte použitou drť s použitím vhodného nářadí a uložte do připraveného obalu na nebezpečné látky.</w:t>
      </w:r>
      <w:r w:rsidRPr="00352FC5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br/>
        <w:t> </w:t>
      </w:r>
    </w:p>
    <w:p w14:paraId="16B17AA3" w14:textId="77777777" w:rsidR="00352FC5" w:rsidRPr="00352FC5" w:rsidRDefault="00352FC5" w:rsidP="00352FC5">
      <w:pPr>
        <w:spacing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352FC5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Likvidaci použitého materiálu proveďte v souladu s platnými směrnicemi!</w:t>
      </w:r>
      <w:r w:rsidRPr="00352FC5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</w:r>
      <w:r w:rsidRPr="00352FC5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Pozor! Nebezpečný odpad se musí ukládat do obalu na nebezpečné látky.</w:t>
      </w:r>
      <w:r w:rsidRPr="00352FC5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Likvidaci použitých sorbentů proveďte dle schválených směrnic.</w:t>
      </w:r>
      <w:r w:rsidRPr="00352FC5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Jednotlivé komponenty lze samostatně dokoupit.</w:t>
      </w:r>
    </w:p>
    <w:p w14:paraId="31BA78FC" w14:textId="77777777" w:rsidR="00352FC5" w:rsidRPr="00352FC5" w:rsidRDefault="00352FC5" w:rsidP="00352FC5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352FC5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4281"/>
      </w:tblGrid>
      <w:tr w:rsidR="00352FC5" w:rsidRPr="00352FC5" w14:paraId="61591216" w14:textId="77777777" w:rsidTr="00352FC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371C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Sorpce oleje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F05AA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26 l</w:t>
            </w:r>
          </w:p>
        </w:tc>
      </w:tr>
      <w:tr w:rsidR="00352FC5" w:rsidRPr="00352FC5" w14:paraId="08FC1882" w14:textId="77777777" w:rsidTr="00352FC5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7D333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Sorpce vody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1301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26 l</w:t>
            </w:r>
          </w:p>
        </w:tc>
      </w:tr>
      <w:tr w:rsidR="00352FC5" w:rsidRPr="00352FC5" w14:paraId="3801EEED" w14:textId="77777777" w:rsidTr="00352FC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4F28A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Typ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84A1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Univerzální</w:t>
            </w:r>
          </w:p>
        </w:tc>
      </w:tr>
      <w:tr w:rsidR="00352FC5" w:rsidRPr="00352FC5" w14:paraId="6A0704DC" w14:textId="77777777" w:rsidTr="00352FC5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7DD27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Použití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FFF4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Autoservisy; Čerpací stanice; Průmyslové provozy</w:t>
            </w:r>
          </w:p>
        </w:tc>
      </w:tr>
      <w:tr w:rsidR="00352FC5" w:rsidRPr="00352FC5" w14:paraId="4FF18FAF" w14:textId="77777777" w:rsidTr="00352FC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2683B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Objem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56006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120 l</w:t>
            </w:r>
          </w:p>
        </w:tc>
      </w:tr>
      <w:tr w:rsidR="00352FC5" w:rsidRPr="00352FC5" w14:paraId="7C0BF77E" w14:textId="77777777" w:rsidTr="00352FC5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20DAF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Šířka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3B5A3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54.0 cm</w:t>
            </w:r>
          </w:p>
        </w:tc>
      </w:tr>
      <w:tr w:rsidR="00352FC5" w:rsidRPr="00352FC5" w14:paraId="3A99E529" w14:textId="77777777" w:rsidTr="00352FC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29AD6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Výška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B084B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95.0 cm</w:t>
            </w:r>
          </w:p>
        </w:tc>
      </w:tr>
      <w:tr w:rsidR="00352FC5" w:rsidRPr="00352FC5" w14:paraId="1C7600E0" w14:textId="77777777" w:rsidTr="00352FC5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92D69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Délka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F4FA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48.0 cm</w:t>
            </w:r>
          </w:p>
        </w:tc>
      </w:tr>
      <w:tr w:rsidR="00352FC5" w:rsidRPr="00352FC5" w14:paraId="38811BF4" w14:textId="77777777" w:rsidTr="00352FC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C53FC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ED6BE" w14:textId="77777777" w:rsidR="00352FC5" w:rsidRPr="00352FC5" w:rsidRDefault="00352FC5" w:rsidP="00352F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52F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30 kg</w:t>
            </w:r>
          </w:p>
        </w:tc>
      </w:tr>
    </w:tbl>
    <w:p w14:paraId="26DE8CDA" w14:textId="77777777" w:rsidR="00010485" w:rsidRDefault="00010485"/>
    <w:sectPr w:rsidR="000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724"/>
    <w:multiLevelType w:val="multilevel"/>
    <w:tmpl w:val="9C5E6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4DF0"/>
    <w:multiLevelType w:val="multilevel"/>
    <w:tmpl w:val="5F803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1188A"/>
    <w:multiLevelType w:val="multilevel"/>
    <w:tmpl w:val="39DE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3513C"/>
    <w:multiLevelType w:val="multilevel"/>
    <w:tmpl w:val="84427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069209">
    <w:abstractNumId w:val="1"/>
  </w:num>
  <w:num w:numId="2" w16cid:durableId="21176708">
    <w:abstractNumId w:val="0"/>
  </w:num>
  <w:num w:numId="3" w16cid:durableId="1970241114">
    <w:abstractNumId w:val="3"/>
  </w:num>
  <w:num w:numId="4" w16cid:durableId="29028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5"/>
    <w:rsid w:val="00010485"/>
    <w:rsid w:val="00352FC5"/>
    <w:rsid w:val="006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45AC47"/>
  <w15:chartTrackingRefBased/>
  <w15:docId w15:val="{1472C421-5FC4-41AE-96E9-3114913C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52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F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52F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2FC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52FC5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52FC5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52FC5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352FC5"/>
  </w:style>
  <w:style w:type="character" w:customStyle="1" w:styleId="jednotka">
    <w:name w:val="jednotka"/>
    <w:basedOn w:val="Standardnpsmoodstavce"/>
    <w:rsid w:val="00352FC5"/>
  </w:style>
  <w:style w:type="character" w:customStyle="1" w:styleId="bt-basketbg">
    <w:name w:val="bt-basket_bg"/>
    <w:basedOn w:val="Standardnpsmoodstavce"/>
    <w:rsid w:val="00352FC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52FC5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52FC5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352FC5"/>
  </w:style>
  <w:style w:type="paragraph" w:styleId="Normlnweb">
    <w:name w:val="Normal (Web)"/>
    <w:basedOn w:val="Normln"/>
    <w:uiPriority w:val="99"/>
    <w:semiHidden/>
    <w:unhideWhenUsed/>
    <w:rsid w:val="0035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653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753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63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072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27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7062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3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kitz22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</cp:revision>
  <cp:lastPrinted>2023-12-14T14:50:00Z</cp:lastPrinted>
  <dcterms:created xsi:type="dcterms:W3CDTF">2023-12-14T14:49:00Z</dcterms:created>
  <dcterms:modified xsi:type="dcterms:W3CDTF">2023-12-14T15:06:00Z</dcterms:modified>
</cp:coreProperties>
</file>