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F4F8" w14:textId="77777777" w:rsidR="00E705FF" w:rsidRDefault="00E705FF" w:rsidP="00E705FF">
      <w:pPr>
        <w:pStyle w:val="Nadpis1"/>
        <w:spacing w:before="0" w:beforeAutospacing="0" w:after="225" w:afterAutospacing="0" w:line="630" w:lineRule="atLeast"/>
        <w:rPr>
          <w:rFonts w:ascii="Rubik" w:hAnsi="Rubik"/>
          <w:b w:val="0"/>
          <w:bCs w:val="0"/>
          <w:color w:val="014995"/>
          <w:sz w:val="53"/>
          <w:szCs w:val="53"/>
        </w:rPr>
      </w:pPr>
      <w:r>
        <w:rPr>
          <w:rFonts w:ascii="Rubik" w:hAnsi="Rubik"/>
          <w:b w:val="0"/>
          <w:bCs w:val="0"/>
          <w:color w:val="014995"/>
          <w:sz w:val="53"/>
          <w:szCs w:val="53"/>
        </w:rPr>
        <w:t xml:space="preserve">Mobilní havarijní souprava se zámkem 240 </w:t>
      </w:r>
      <w:proofErr w:type="gramStart"/>
      <w:r>
        <w:rPr>
          <w:rFonts w:ascii="Rubik" w:hAnsi="Rubik"/>
          <w:b w:val="0"/>
          <w:bCs w:val="0"/>
          <w:color w:val="014995"/>
          <w:sz w:val="53"/>
          <w:szCs w:val="53"/>
        </w:rPr>
        <w:t>l - hydrofobní</w:t>
      </w:r>
      <w:proofErr w:type="gramEnd"/>
      <w:r>
        <w:rPr>
          <w:rFonts w:ascii="Rubik" w:hAnsi="Rubik"/>
          <w:b w:val="0"/>
          <w:bCs w:val="0"/>
          <w:color w:val="014995"/>
          <w:sz w:val="53"/>
          <w:szCs w:val="53"/>
        </w:rPr>
        <w:t xml:space="preserve"> sorbenty</w:t>
      </w:r>
    </w:p>
    <w:p w14:paraId="401DBFD6" w14:textId="3FE15D79" w:rsidR="00E705FF" w:rsidRDefault="00E705FF" w:rsidP="00E705FF">
      <w:pPr>
        <w:jc w:val="center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noProof/>
          <w:color w:val="000000"/>
          <w:sz w:val="20"/>
          <w:szCs w:val="20"/>
          <w:bdr w:val="single" w:sz="6" w:space="1" w:color="E8E8E8" w:frame="1"/>
        </w:rPr>
        <w:drawing>
          <wp:inline distT="0" distB="0" distL="0" distR="0" wp14:anchorId="36964044" wp14:editId="3B22C4B6">
            <wp:extent cx="4762500" cy="3573780"/>
            <wp:effectExtent l="0" t="0" r="0" b="7620"/>
            <wp:docPr id="2" name="Obrázek 2" descr="Mobilní havarijní souprava se zámkem 240 l - hydrofobní  sorbenty">
              <a:hlinkClick xmlns:a="http://schemas.openxmlformats.org/drawingml/2006/main" r:id="rId5" tooltip="&quot;Mobilní havarijní souprava se zámkem 240 l - hydrofobní  sorben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-img" descr="Mobilní havarijní souprava se zámkem 240 l - hydrofobní  sorbenty">
                      <a:hlinkClick r:id="rId5" tooltip="&quot;Mobilní havarijní souprava se zámkem 240 l - hydrofobní  sorben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443E" w14:textId="77777777" w:rsidR="00E705FF" w:rsidRDefault="00E705FF" w:rsidP="00E705FF">
      <w:pPr>
        <w:rPr>
          <w:rFonts w:ascii="Rubik" w:hAnsi="Rubik"/>
          <w:i/>
          <w:iCs/>
          <w:color w:val="B0B0B0"/>
          <w:sz w:val="23"/>
          <w:szCs w:val="23"/>
        </w:rPr>
      </w:pPr>
      <w:r>
        <w:rPr>
          <w:rFonts w:ascii="Rubik" w:hAnsi="Rubik"/>
          <w:i/>
          <w:iCs/>
          <w:color w:val="B0B0B0"/>
          <w:sz w:val="23"/>
          <w:szCs w:val="23"/>
        </w:rPr>
        <w:t>kód zboží: KITZ412</w:t>
      </w:r>
    </w:p>
    <w:p w14:paraId="7227CDA5" w14:textId="77777777" w:rsidR="00E705FF" w:rsidRDefault="00E705FF" w:rsidP="00E705FF">
      <w:pPr>
        <w:numPr>
          <w:ilvl w:val="0"/>
          <w:numId w:val="5"/>
        </w:numPr>
        <w:ind w:left="945"/>
        <w:rPr>
          <w:rFonts w:ascii="Rubik" w:hAnsi="Rubik"/>
          <w:color w:val="000000"/>
          <w:sz w:val="23"/>
          <w:szCs w:val="23"/>
        </w:rPr>
      </w:pPr>
      <w:r>
        <w:rPr>
          <w:rFonts w:ascii="Rubik" w:hAnsi="Rubik"/>
          <w:color w:val="000000"/>
          <w:sz w:val="23"/>
          <w:szCs w:val="23"/>
        </w:rPr>
        <w:t>základní mobilní vybavení pro likvidaci ropných škodlivých látek</w:t>
      </w:r>
    </w:p>
    <w:p w14:paraId="7C092BF2" w14:textId="77777777" w:rsidR="00E705FF" w:rsidRDefault="00E705FF" w:rsidP="00E705FF">
      <w:pPr>
        <w:numPr>
          <w:ilvl w:val="0"/>
          <w:numId w:val="5"/>
        </w:numPr>
        <w:ind w:left="945"/>
        <w:rPr>
          <w:rFonts w:ascii="Rubik" w:hAnsi="Rubik"/>
          <w:color w:val="000000"/>
          <w:sz w:val="23"/>
          <w:szCs w:val="23"/>
        </w:rPr>
      </w:pPr>
      <w:r>
        <w:rPr>
          <w:rFonts w:ascii="Rubik" w:hAnsi="Rubik"/>
          <w:color w:val="000000"/>
          <w:sz w:val="23"/>
          <w:szCs w:val="23"/>
        </w:rPr>
        <w:t>určeno zejména </w:t>
      </w:r>
      <w:r>
        <w:rPr>
          <w:rStyle w:val="Siln"/>
          <w:rFonts w:ascii="Rubik" w:hAnsi="Rubik"/>
          <w:color w:val="000000"/>
          <w:sz w:val="23"/>
          <w:szCs w:val="23"/>
        </w:rPr>
        <w:t>pro mechanizační a dopravní dílny, čerpací stanice a provozy, kde se používají ekologicky nebezpečné látky (kapaliny)</w:t>
      </w:r>
    </w:p>
    <w:p w14:paraId="06E7F09B" w14:textId="77777777" w:rsidR="00E705FF" w:rsidRDefault="00E705FF" w:rsidP="00E705FF">
      <w:pPr>
        <w:numPr>
          <w:ilvl w:val="0"/>
          <w:numId w:val="5"/>
        </w:numPr>
        <w:ind w:left="945"/>
        <w:rPr>
          <w:rFonts w:ascii="Rubik" w:hAnsi="Rubik"/>
          <w:color w:val="000000"/>
          <w:sz w:val="23"/>
          <w:szCs w:val="23"/>
        </w:rPr>
      </w:pPr>
      <w:r>
        <w:rPr>
          <w:rFonts w:ascii="Rubik" w:hAnsi="Rubik"/>
          <w:color w:val="000000"/>
          <w:sz w:val="23"/>
          <w:szCs w:val="23"/>
        </w:rPr>
        <w:t>barva nádoby není pevně stanovena</w:t>
      </w:r>
    </w:p>
    <w:p w14:paraId="0B06305F" w14:textId="77777777" w:rsidR="00E705FF" w:rsidRDefault="00E705FF" w:rsidP="00E705FF">
      <w:pPr>
        <w:pStyle w:val="z-Zatekformule"/>
      </w:pPr>
      <w:r>
        <w:t>Začátek formuláře</w:t>
      </w:r>
    </w:p>
    <w:tbl>
      <w:tblPr>
        <w:tblW w:w="13492" w:type="dxa"/>
        <w:tblCellSpacing w:w="15" w:type="dxa"/>
        <w:tblInd w:w="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2"/>
      </w:tblGrid>
      <w:tr w:rsidR="00E705FF" w14:paraId="7BCCE992" w14:textId="77777777" w:rsidTr="00E705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77A599F" w14:textId="4342C0DA" w:rsidR="00E705FF" w:rsidRDefault="00E705FF">
            <w:pPr>
              <w:jc w:val="center"/>
              <w:rPr>
                <w:rFonts w:ascii="Times New Roman" w:hAnsi="Times New Roman"/>
                <w:color w:val="4D4D4D"/>
                <w:sz w:val="60"/>
                <w:szCs w:val="60"/>
              </w:rPr>
            </w:pPr>
          </w:p>
        </w:tc>
      </w:tr>
      <w:tr w:rsidR="00E705FF" w14:paraId="77BF224E" w14:textId="77777777" w:rsidTr="00E705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298ACF" w14:textId="72ED372B" w:rsidR="00E705FF" w:rsidRDefault="00E705FF">
            <w:pPr>
              <w:jc w:val="center"/>
              <w:rPr>
                <w:color w:val="4D4D4D"/>
                <w:sz w:val="21"/>
                <w:szCs w:val="21"/>
              </w:rPr>
            </w:pPr>
          </w:p>
        </w:tc>
      </w:tr>
    </w:tbl>
    <w:p w14:paraId="7A93F4F5" w14:textId="77777777" w:rsidR="00E705FF" w:rsidRDefault="00E705FF" w:rsidP="00E705FF">
      <w:pPr>
        <w:rPr>
          <w:rFonts w:ascii="Rubik" w:hAnsi="Rubik"/>
          <w:vanish/>
          <w:color w:val="000000"/>
          <w:sz w:val="20"/>
          <w:szCs w:val="20"/>
        </w:rPr>
      </w:pPr>
    </w:p>
    <w:p w14:paraId="531BFD94" w14:textId="77777777" w:rsidR="00E705FF" w:rsidRDefault="00E705FF" w:rsidP="00E705FF">
      <w:pPr>
        <w:rPr>
          <w:rFonts w:ascii="Rubik" w:hAnsi="Rubik"/>
          <w:vanish/>
          <w:color w:val="000000"/>
          <w:sz w:val="20"/>
          <w:szCs w:val="20"/>
        </w:rPr>
      </w:pPr>
    </w:p>
    <w:tbl>
      <w:tblPr>
        <w:tblW w:w="109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930"/>
        <w:gridCol w:w="87"/>
      </w:tblGrid>
      <w:tr w:rsidR="00E705FF" w14:paraId="0A270DBF" w14:textId="77777777" w:rsidTr="00273D0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3DC0AFA" w14:textId="77777777" w:rsidR="00E705FF" w:rsidRDefault="00E705FF">
            <w:pPr>
              <w:rPr>
                <w:rFonts w:ascii="Times New Roman" w:hAnsi="Times New Roman"/>
                <w:szCs w:val="24"/>
              </w:rPr>
            </w:pPr>
            <w:r>
              <w:rPr>
                <w:rStyle w:val="button"/>
                <w:b/>
                <w:bCs/>
                <w:caps/>
                <w:color w:val="FFFFFF"/>
                <w:sz w:val="2"/>
                <w:szCs w:val="2"/>
              </w:rPr>
              <w:t>-</w:t>
            </w:r>
          </w:p>
        </w:tc>
        <w:tc>
          <w:tcPr>
            <w:tcW w:w="900" w:type="dxa"/>
            <w:hideMark/>
          </w:tcPr>
          <w:p w14:paraId="5B9E0E75" w14:textId="77777777" w:rsidR="00E705FF" w:rsidRDefault="00E705FF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99D7F3C" w14:textId="77777777" w:rsidR="00E705FF" w:rsidRDefault="00E705FF">
            <w:pPr>
              <w:rPr>
                <w:szCs w:val="24"/>
              </w:rPr>
            </w:pPr>
            <w:r>
              <w:rPr>
                <w:rStyle w:val="button"/>
                <w:b/>
                <w:bCs/>
                <w:caps/>
                <w:color w:val="FFFFFF"/>
                <w:sz w:val="2"/>
                <w:szCs w:val="2"/>
              </w:rPr>
              <w:t>+</w:t>
            </w:r>
          </w:p>
        </w:tc>
      </w:tr>
    </w:tbl>
    <w:p w14:paraId="5ED473C9" w14:textId="77777777" w:rsidR="00E705FF" w:rsidRDefault="00E705FF" w:rsidP="00E705FF">
      <w:pPr>
        <w:pStyle w:val="Nadpis2"/>
        <w:spacing w:before="0" w:beforeAutospacing="0" w:after="225" w:afterAutospacing="0" w:line="339" w:lineRule="atLeast"/>
        <w:rPr>
          <w:rFonts w:ascii="Rubik" w:hAnsi="Rubik"/>
          <w:b w:val="0"/>
          <w:bCs w:val="0"/>
          <w:color w:val="4D4E56"/>
          <w:sz w:val="28"/>
          <w:szCs w:val="28"/>
        </w:rPr>
      </w:pPr>
      <w:r>
        <w:rPr>
          <w:rFonts w:ascii="Rubik" w:hAnsi="Rubik"/>
          <w:b w:val="0"/>
          <w:bCs w:val="0"/>
          <w:color w:val="4D4E56"/>
          <w:sz w:val="28"/>
          <w:szCs w:val="28"/>
        </w:rPr>
        <w:t>Popis</w:t>
      </w:r>
    </w:p>
    <w:p w14:paraId="176ADA3C" w14:textId="77777777" w:rsidR="00E705FF" w:rsidRDefault="00E705FF" w:rsidP="00E705FF">
      <w:pPr>
        <w:numPr>
          <w:ilvl w:val="0"/>
          <w:numId w:val="6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základní mobilní vybavení pro likvidaci ropných škodlivých látek</w:t>
      </w:r>
    </w:p>
    <w:p w14:paraId="7942FF11" w14:textId="77777777" w:rsidR="00E705FF" w:rsidRDefault="00E705FF" w:rsidP="00E705FF">
      <w:pPr>
        <w:numPr>
          <w:ilvl w:val="0"/>
          <w:numId w:val="6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určeno zejména </w:t>
      </w:r>
      <w:r>
        <w:rPr>
          <w:rStyle w:val="Siln"/>
          <w:rFonts w:ascii="Rubik" w:hAnsi="Rubik"/>
          <w:color w:val="000000"/>
          <w:sz w:val="20"/>
          <w:szCs w:val="20"/>
        </w:rPr>
        <w:t>pro mechanizační a dopravní dílny, čerpací stanice a provozy, kde se používají ekologicky nebezpečné látky (kapaliny)</w:t>
      </w:r>
    </w:p>
    <w:p w14:paraId="1A403620" w14:textId="77777777" w:rsidR="00E705FF" w:rsidRDefault="00E705FF" w:rsidP="00E705FF">
      <w:pPr>
        <w:numPr>
          <w:ilvl w:val="0"/>
          <w:numId w:val="6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barva nádoby není pevně stanovena</w:t>
      </w:r>
    </w:p>
    <w:p w14:paraId="2C692259" w14:textId="77777777" w:rsidR="00E705FF" w:rsidRDefault="00E705FF" w:rsidP="00E705FF">
      <w:pPr>
        <w:pStyle w:val="Normlnweb"/>
        <w:spacing w:before="0" w:beforeAutospacing="0" w:after="0" w:afterAutospacing="0"/>
        <w:rPr>
          <w:rFonts w:ascii="Rubik" w:hAnsi="Rubik"/>
          <w:color w:val="333333"/>
          <w:sz w:val="26"/>
          <w:szCs w:val="26"/>
        </w:rPr>
      </w:pPr>
      <w:r>
        <w:rPr>
          <w:rStyle w:val="Siln"/>
          <w:rFonts w:ascii="Rubik" w:hAnsi="Rubik"/>
          <w:color w:val="333333"/>
          <w:sz w:val="26"/>
          <w:szCs w:val="26"/>
        </w:rPr>
        <w:t>Složení havarijní soupravy</w:t>
      </w:r>
      <w:r>
        <w:rPr>
          <w:rFonts w:ascii="Rubik" w:hAnsi="Rubik"/>
          <w:color w:val="333333"/>
          <w:sz w:val="26"/>
          <w:szCs w:val="26"/>
        </w:rPr>
        <w:t>:</w:t>
      </w:r>
    </w:p>
    <w:p w14:paraId="58577710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50x sorpční rohož</w:t>
      </w:r>
    </w:p>
    <w:p w14:paraId="2E7F8CA3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5x sorpční had</w:t>
      </w:r>
    </w:p>
    <w:p w14:paraId="6E430B4D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30 kg HFO sorpční drť LITE-DRI®</w:t>
      </w:r>
    </w:p>
    <w:p w14:paraId="1D156AC2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lastRenderedPageBreak/>
        <w:t xml:space="preserve">100x </w:t>
      </w:r>
      <w:proofErr w:type="spellStart"/>
      <w:r>
        <w:rPr>
          <w:rFonts w:ascii="Rubik" w:hAnsi="Rubik"/>
          <w:color w:val="000000"/>
          <w:sz w:val="20"/>
          <w:szCs w:val="20"/>
        </w:rPr>
        <w:t>rychlosavá</w:t>
      </w:r>
      <w:proofErr w:type="spellEnd"/>
      <w:r>
        <w:rPr>
          <w:rFonts w:ascii="Rubik" w:hAnsi="Rubik"/>
          <w:color w:val="000000"/>
          <w:sz w:val="20"/>
          <w:szCs w:val="20"/>
        </w:rPr>
        <w:t xml:space="preserve"> utěrka</w:t>
      </w:r>
    </w:p>
    <w:p w14:paraId="59AD4999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3 páry ochranných rukavic NITRIL</w:t>
      </w:r>
    </w:p>
    <w:p w14:paraId="67ED6A77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1x plastová lopatka</w:t>
      </w:r>
    </w:p>
    <w:p w14:paraId="1A1A490D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1x smetáček</w:t>
      </w:r>
    </w:p>
    <w:p w14:paraId="7D7127D3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3x úložný sáček</w:t>
      </w:r>
    </w:p>
    <w:p w14:paraId="7911BB04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3x výstražná nálepka NEBEZPEČNÝ ODPAD</w:t>
      </w:r>
    </w:p>
    <w:p w14:paraId="384081EA" w14:textId="77777777" w:rsidR="00E705FF" w:rsidRDefault="00E705FF" w:rsidP="00E705FF">
      <w:pPr>
        <w:numPr>
          <w:ilvl w:val="0"/>
          <w:numId w:val="7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Fonts w:ascii="Rubik" w:hAnsi="Rubik"/>
          <w:color w:val="000000"/>
          <w:sz w:val="20"/>
          <w:szCs w:val="20"/>
        </w:rPr>
        <w:t>1x uzamykatelná nádoba (popelnice) 240 l</w:t>
      </w:r>
    </w:p>
    <w:p w14:paraId="1DC4B26B" w14:textId="77777777" w:rsidR="00E705FF" w:rsidRDefault="00E705FF" w:rsidP="00E705FF">
      <w:pPr>
        <w:pStyle w:val="Normlnweb"/>
        <w:spacing w:before="0" w:beforeAutospacing="0" w:after="0" w:afterAutospacing="0"/>
        <w:rPr>
          <w:rFonts w:ascii="Rubik" w:hAnsi="Rubik"/>
          <w:color w:val="333333"/>
          <w:sz w:val="26"/>
          <w:szCs w:val="26"/>
        </w:rPr>
      </w:pPr>
      <w:r>
        <w:rPr>
          <w:rStyle w:val="Siln"/>
          <w:rFonts w:ascii="Rubik" w:hAnsi="Rubik"/>
          <w:color w:val="333333"/>
          <w:sz w:val="26"/>
          <w:szCs w:val="26"/>
        </w:rPr>
        <w:t>Pro likvidaci úniku doporučujeme následující kroky:</w:t>
      </w:r>
    </w:p>
    <w:p w14:paraId="1DFD867E" w14:textId="77777777" w:rsidR="00E705FF" w:rsidRDefault="00E705FF" w:rsidP="00E705FF">
      <w:pPr>
        <w:numPr>
          <w:ilvl w:val="0"/>
          <w:numId w:val="8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Style w:val="Siln"/>
          <w:rFonts w:ascii="Rubik" w:hAnsi="Rubik"/>
          <w:color w:val="000000"/>
          <w:sz w:val="20"/>
          <w:szCs w:val="20"/>
        </w:rPr>
        <w:t>Ohraničení úniku kapaliny</w:t>
      </w:r>
      <w:r>
        <w:rPr>
          <w:rFonts w:ascii="Rubik" w:hAnsi="Rubik"/>
          <w:color w:val="000000"/>
          <w:sz w:val="20"/>
          <w:szCs w:val="20"/>
        </w:rPr>
        <w:br/>
        <w:t>Pro zabránění šíření kapaliny položte kolem úniku kapaliny hydrofobní sorpční ponožky. Při řazení za sebou se ponožky překládají.</w:t>
      </w:r>
    </w:p>
    <w:p w14:paraId="221D5E86" w14:textId="77777777" w:rsidR="00E705FF" w:rsidRDefault="00E705FF" w:rsidP="00E705FF">
      <w:pPr>
        <w:numPr>
          <w:ilvl w:val="0"/>
          <w:numId w:val="8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Style w:val="Siln"/>
          <w:rFonts w:ascii="Rubik" w:hAnsi="Rubik"/>
          <w:color w:val="000000"/>
          <w:sz w:val="20"/>
          <w:szCs w:val="20"/>
        </w:rPr>
        <w:t>Likvidace uniklé kapaliny</w:t>
      </w:r>
      <w:r>
        <w:rPr>
          <w:rFonts w:ascii="Rubik" w:hAnsi="Rubik"/>
          <w:color w:val="000000"/>
          <w:sz w:val="20"/>
          <w:szCs w:val="20"/>
        </w:rPr>
        <w:br/>
        <w:t>Položte hydrofobní sorpční rohože na uniklou kapalinu. Nasycené rohože ztmavnou. Nasycené sorbenty je možno vyždímat do záchytné nádoby a znovu použít. Pro likvidaci většího množství kapaliny použijeme sorpční drť LITE-DRI.</w:t>
      </w:r>
    </w:p>
    <w:p w14:paraId="5BC010D9" w14:textId="77777777" w:rsidR="00E705FF" w:rsidRDefault="00E705FF" w:rsidP="00E705FF">
      <w:pPr>
        <w:numPr>
          <w:ilvl w:val="0"/>
          <w:numId w:val="8"/>
        </w:numPr>
        <w:ind w:left="945"/>
        <w:rPr>
          <w:rFonts w:ascii="Rubik" w:hAnsi="Rubik"/>
          <w:color w:val="000000"/>
          <w:sz w:val="20"/>
          <w:szCs w:val="20"/>
        </w:rPr>
      </w:pPr>
      <w:r>
        <w:rPr>
          <w:rStyle w:val="Siln"/>
          <w:rFonts w:ascii="Rubik" w:hAnsi="Rubik"/>
          <w:color w:val="000000"/>
          <w:sz w:val="20"/>
          <w:szCs w:val="20"/>
        </w:rPr>
        <w:t>Uložení použitých sorbentů</w:t>
      </w:r>
      <w:r>
        <w:rPr>
          <w:rFonts w:ascii="Rubik" w:hAnsi="Rubik"/>
          <w:color w:val="000000"/>
          <w:sz w:val="20"/>
          <w:szCs w:val="20"/>
        </w:rPr>
        <w:br/>
        <w:t>Použité sorbenty vložte na nezbytně nutnou dobu zpět do plastové nádoby</w:t>
      </w:r>
    </w:p>
    <w:p w14:paraId="72532A53" w14:textId="77777777" w:rsidR="00E705FF" w:rsidRDefault="00E705FF" w:rsidP="00E705FF">
      <w:pPr>
        <w:pStyle w:val="Normlnweb"/>
        <w:spacing w:before="0" w:beforeAutospacing="0" w:after="0" w:afterAutospacing="0"/>
        <w:rPr>
          <w:rFonts w:ascii="Rubik" w:hAnsi="Rubik"/>
          <w:color w:val="333333"/>
          <w:sz w:val="26"/>
          <w:szCs w:val="26"/>
        </w:rPr>
      </w:pPr>
      <w:r>
        <w:rPr>
          <w:rStyle w:val="Siln"/>
          <w:rFonts w:ascii="Rubik" w:hAnsi="Rubik"/>
          <w:color w:val="333333"/>
          <w:sz w:val="26"/>
          <w:szCs w:val="26"/>
        </w:rPr>
        <w:t>Pozor! Nebezpečný odpad se musí ukládat do obalu na nebezpečné látky</w:t>
      </w:r>
      <w:r>
        <w:rPr>
          <w:rFonts w:ascii="Rubik" w:hAnsi="Rubik"/>
          <w:color w:val="333333"/>
          <w:sz w:val="26"/>
          <w:szCs w:val="26"/>
        </w:rPr>
        <w:t>.</w:t>
      </w:r>
      <w:r>
        <w:rPr>
          <w:rFonts w:ascii="Rubik" w:hAnsi="Rubik"/>
          <w:color w:val="333333"/>
          <w:sz w:val="26"/>
          <w:szCs w:val="26"/>
        </w:rPr>
        <w:br/>
      </w:r>
      <w:r>
        <w:rPr>
          <w:rFonts w:ascii="Rubik" w:hAnsi="Rubik"/>
          <w:color w:val="333333"/>
          <w:sz w:val="26"/>
          <w:szCs w:val="26"/>
        </w:rPr>
        <w:br/>
        <w:t>Likvidaci použitých sorbentů proveďte dle schválených směrnic.</w:t>
      </w:r>
      <w:r>
        <w:rPr>
          <w:rFonts w:ascii="Rubik" w:hAnsi="Rubik"/>
          <w:color w:val="333333"/>
          <w:sz w:val="26"/>
          <w:szCs w:val="26"/>
        </w:rPr>
        <w:br/>
      </w:r>
      <w:r>
        <w:rPr>
          <w:rFonts w:ascii="Rubik" w:hAnsi="Rubik"/>
          <w:color w:val="333333"/>
          <w:sz w:val="26"/>
          <w:szCs w:val="26"/>
        </w:rPr>
        <w:br/>
        <w:t>Jednotlivé komponenty lze samostatně dokoupit.</w:t>
      </w:r>
    </w:p>
    <w:p w14:paraId="7B8B95A7" w14:textId="77777777" w:rsidR="00E705FF" w:rsidRDefault="00E705FF" w:rsidP="00E705FF">
      <w:pPr>
        <w:pStyle w:val="Nadpis2"/>
        <w:spacing w:before="0" w:beforeAutospacing="0" w:after="225" w:afterAutospacing="0" w:line="339" w:lineRule="atLeast"/>
        <w:rPr>
          <w:rFonts w:ascii="Rubik" w:hAnsi="Rubik"/>
          <w:b w:val="0"/>
          <w:bCs w:val="0"/>
          <w:color w:val="4D4E56"/>
          <w:sz w:val="28"/>
          <w:szCs w:val="28"/>
        </w:rPr>
      </w:pPr>
      <w:r>
        <w:rPr>
          <w:rFonts w:ascii="Rubik" w:hAnsi="Rubik"/>
          <w:b w:val="0"/>
          <w:bCs w:val="0"/>
          <w:color w:val="4D4E56"/>
          <w:sz w:val="28"/>
          <w:szCs w:val="28"/>
        </w:rPr>
        <w:t>Parametry</w:t>
      </w:r>
    </w:p>
    <w:tbl>
      <w:tblPr>
        <w:tblW w:w="5627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3199"/>
      </w:tblGrid>
      <w:tr w:rsidR="00E705FF" w14:paraId="3916B197" w14:textId="77777777" w:rsidTr="00E705F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93043" w14:textId="77777777" w:rsidR="00E705FF" w:rsidRDefault="00E705FF">
            <w:pPr>
              <w:rPr>
                <w:rFonts w:ascii="Times New Roman" w:hAnsi="Times New Roman"/>
                <w:szCs w:val="24"/>
              </w:rPr>
            </w:pPr>
            <w:r>
              <w:t>Sorpce oleje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D5946" w14:textId="77777777" w:rsidR="00E705FF" w:rsidRDefault="00E705FF">
            <w:r>
              <w:t>195 l</w:t>
            </w:r>
          </w:p>
        </w:tc>
      </w:tr>
      <w:tr w:rsidR="00E705FF" w14:paraId="4D3DBF58" w14:textId="77777777" w:rsidTr="00E705FF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7BB8F" w14:textId="77777777" w:rsidR="00E705FF" w:rsidRDefault="00E705FF">
            <w:r>
              <w:t>Typ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31E49" w14:textId="77777777" w:rsidR="00E705FF" w:rsidRDefault="00E705FF">
            <w:r>
              <w:t>Hydrofobní</w:t>
            </w:r>
          </w:p>
        </w:tc>
      </w:tr>
      <w:tr w:rsidR="00E705FF" w14:paraId="499C35F3" w14:textId="77777777" w:rsidTr="00E705F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2713A" w14:textId="77777777" w:rsidR="00E705FF" w:rsidRDefault="00E705FF">
            <w:r>
              <w:t>Použití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EAB3F" w14:textId="77777777" w:rsidR="00E705FF" w:rsidRDefault="00E705FF">
            <w:r>
              <w:t>Dílny; Vodní toky</w:t>
            </w:r>
          </w:p>
        </w:tc>
      </w:tr>
      <w:tr w:rsidR="00E705FF" w14:paraId="6E26201E" w14:textId="77777777" w:rsidTr="00E705FF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E8F9C" w14:textId="77777777" w:rsidR="00E705FF" w:rsidRDefault="00E705FF">
            <w:r>
              <w:t>Objem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80F76" w14:textId="77777777" w:rsidR="00E705FF" w:rsidRDefault="00E705FF">
            <w:r>
              <w:t>240 l</w:t>
            </w:r>
          </w:p>
        </w:tc>
      </w:tr>
      <w:tr w:rsidR="00E705FF" w14:paraId="4CE91A71" w14:textId="77777777" w:rsidTr="00E705F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B21A6" w14:textId="77777777" w:rsidR="00E705FF" w:rsidRDefault="00E705FF">
            <w:r>
              <w:t>Hmotnost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6B5CC" w14:textId="77777777" w:rsidR="00E705FF" w:rsidRDefault="00E705FF">
            <w:r>
              <w:t>55 kg</w:t>
            </w:r>
          </w:p>
        </w:tc>
      </w:tr>
    </w:tbl>
    <w:p w14:paraId="5CEE2F85" w14:textId="77777777" w:rsidR="00010485" w:rsidRPr="00E705FF" w:rsidRDefault="00010485" w:rsidP="00E705FF"/>
    <w:sectPr w:rsidR="00010485" w:rsidRPr="00E7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A7F"/>
    <w:multiLevelType w:val="multilevel"/>
    <w:tmpl w:val="B0F2E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06612"/>
    <w:multiLevelType w:val="multilevel"/>
    <w:tmpl w:val="0788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86042"/>
    <w:multiLevelType w:val="multilevel"/>
    <w:tmpl w:val="31DAC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74CD8"/>
    <w:multiLevelType w:val="multilevel"/>
    <w:tmpl w:val="A3B6E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92D54"/>
    <w:multiLevelType w:val="multilevel"/>
    <w:tmpl w:val="3FE6C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37218"/>
    <w:multiLevelType w:val="multilevel"/>
    <w:tmpl w:val="96908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335FB"/>
    <w:multiLevelType w:val="multilevel"/>
    <w:tmpl w:val="2E640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60C96"/>
    <w:multiLevelType w:val="multilevel"/>
    <w:tmpl w:val="EB30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04094">
    <w:abstractNumId w:val="2"/>
  </w:num>
  <w:num w:numId="2" w16cid:durableId="88085626">
    <w:abstractNumId w:val="6"/>
  </w:num>
  <w:num w:numId="3" w16cid:durableId="844518680">
    <w:abstractNumId w:val="0"/>
  </w:num>
  <w:num w:numId="4" w16cid:durableId="1380207532">
    <w:abstractNumId w:val="7"/>
  </w:num>
  <w:num w:numId="5" w16cid:durableId="1761634167">
    <w:abstractNumId w:val="5"/>
  </w:num>
  <w:num w:numId="6" w16cid:durableId="265232378">
    <w:abstractNumId w:val="4"/>
  </w:num>
  <w:num w:numId="7" w16cid:durableId="2119640892">
    <w:abstractNumId w:val="3"/>
  </w:num>
  <w:num w:numId="8" w16cid:durableId="176318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E2"/>
    <w:rsid w:val="00010485"/>
    <w:rsid w:val="001811E2"/>
    <w:rsid w:val="00273D05"/>
    <w:rsid w:val="005B4453"/>
    <w:rsid w:val="00E7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7E4D"/>
  <w15:chartTrackingRefBased/>
  <w15:docId w15:val="{C92F0587-1241-46D1-8466-81B86924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1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81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811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11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811E2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811E2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811E2"/>
    <w:rPr>
      <w:rFonts w:eastAsia="Times New Roman"/>
      <w:vanish/>
      <w:sz w:val="16"/>
      <w:szCs w:val="16"/>
      <w:lang w:eastAsia="cs-CZ"/>
    </w:rPr>
  </w:style>
  <w:style w:type="character" w:customStyle="1" w:styleId="button">
    <w:name w:val="button"/>
    <w:basedOn w:val="Standardnpsmoodstavce"/>
    <w:rsid w:val="001811E2"/>
  </w:style>
  <w:style w:type="character" w:customStyle="1" w:styleId="jednotka">
    <w:name w:val="jednotka"/>
    <w:basedOn w:val="Standardnpsmoodstavce"/>
    <w:rsid w:val="001811E2"/>
  </w:style>
  <w:style w:type="character" w:customStyle="1" w:styleId="bt-basketbg">
    <w:name w:val="bt-basket_bg"/>
    <w:basedOn w:val="Standardnpsmoodstavce"/>
    <w:rsid w:val="001811E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811E2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811E2"/>
    <w:rPr>
      <w:rFonts w:eastAsia="Times New Roman"/>
      <w:vanish/>
      <w:sz w:val="16"/>
      <w:szCs w:val="16"/>
      <w:lang w:eastAsia="cs-CZ"/>
    </w:rPr>
  </w:style>
  <w:style w:type="character" w:customStyle="1" w:styleId="point">
    <w:name w:val="point"/>
    <w:basedOn w:val="Standardnpsmoodstavce"/>
    <w:rsid w:val="001811E2"/>
  </w:style>
  <w:style w:type="paragraph" w:styleId="Normlnweb">
    <w:name w:val="Normal (Web)"/>
    <w:basedOn w:val="Normln"/>
    <w:uiPriority w:val="99"/>
    <w:semiHidden/>
    <w:unhideWhenUsed/>
    <w:rsid w:val="0018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769">
                      <w:marLeft w:val="0"/>
                      <w:marRight w:val="592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1732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48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7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959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98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8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62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5999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1277">
                      <w:marLeft w:val="0"/>
                      <w:marRight w:val="592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39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07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164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6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8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67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074273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4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oamos.cz/pic_zbozi/kitz41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4</cp:revision>
  <cp:lastPrinted>2023-12-14T15:13:00Z</cp:lastPrinted>
  <dcterms:created xsi:type="dcterms:W3CDTF">2023-12-14T14:45:00Z</dcterms:created>
  <dcterms:modified xsi:type="dcterms:W3CDTF">2023-12-14T15:13:00Z</dcterms:modified>
</cp:coreProperties>
</file>