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8F43" w14:textId="77777777" w:rsidR="00B83158" w:rsidRPr="00B83158" w:rsidRDefault="00B83158" w:rsidP="00B83158">
      <w:pPr>
        <w:spacing w:after="225" w:line="630" w:lineRule="atLeast"/>
        <w:outlineLvl w:val="0"/>
        <w:rPr>
          <w:rFonts w:ascii="Rubik" w:eastAsia="Times New Roman" w:hAnsi="Rubik" w:cs="Times New Roman"/>
          <w:color w:val="014995"/>
          <w:kern w:val="36"/>
          <w:sz w:val="53"/>
          <w:szCs w:val="53"/>
          <w:lang w:eastAsia="cs-CZ"/>
        </w:rPr>
      </w:pPr>
      <w:r w:rsidRPr="00B83158">
        <w:rPr>
          <w:rFonts w:ascii="Rubik" w:eastAsia="Times New Roman" w:hAnsi="Rubik" w:cs="Times New Roman"/>
          <w:color w:val="014995"/>
          <w:kern w:val="36"/>
          <w:sz w:val="53"/>
          <w:szCs w:val="53"/>
          <w:lang w:eastAsia="cs-CZ"/>
        </w:rPr>
        <w:t>Kanalizační uzávěra pro průměr potrubí 20 - 40 cm</w:t>
      </w:r>
    </w:p>
    <w:p w14:paraId="3E88DE86" w14:textId="1AF6EE3B" w:rsidR="00B83158" w:rsidRPr="00B83158" w:rsidRDefault="00B83158" w:rsidP="00B83158">
      <w:pPr>
        <w:spacing w:line="240" w:lineRule="auto"/>
        <w:jc w:val="center"/>
        <w:rPr>
          <w:rFonts w:ascii="Rubik" w:eastAsia="Times New Roman" w:hAnsi="Rubik" w:cs="Times New Roman"/>
          <w:color w:val="000000"/>
          <w:sz w:val="20"/>
          <w:szCs w:val="20"/>
          <w:lang w:eastAsia="cs-CZ"/>
        </w:rPr>
      </w:pPr>
      <w:r w:rsidRPr="00B83158">
        <w:rPr>
          <w:rFonts w:ascii="Rubik" w:eastAsia="Times New Roman" w:hAnsi="Rubik" w:cs="Times New Roman"/>
          <w:noProof/>
          <w:color w:val="000000"/>
          <w:sz w:val="20"/>
          <w:szCs w:val="20"/>
          <w:bdr w:val="single" w:sz="6" w:space="1" w:color="E8E8E8" w:frame="1"/>
          <w:lang w:eastAsia="cs-CZ"/>
        </w:rPr>
        <w:drawing>
          <wp:inline distT="0" distB="0" distL="0" distR="0" wp14:anchorId="17A532A5" wp14:editId="3825BE01">
            <wp:extent cx="4236720" cy="2392680"/>
            <wp:effectExtent l="0" t="0" r="0" b="7620"/>
            <wp:docPr id="1" name="Obrázek 1" descr="Kanalizační uzávěra pro průměr potrubí 20 - 40 cm">
              <a:hlinkClick xmlns:a="http://schemas.openxmlformats.org/drawingml/2006/main" r:id="rId5" tooltip="&quot;Kanalizační uzávěra pro průměr potrubí 20 - 40 c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mg" descr="Kanalizační uzávěra pro průměr potrubí 20 - 40 cm">
                      <a:hlinkClick r:id="rId5" tooltip="&quot;Kanalizační uzávěra pro průměr potrubí 20 - 40 cm&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6720" cy="2392680"/>
                    </a:xfrm>
                    <a:prstGeom prst="rect">
                      <a:avLst/>
                    </a:prstGeom>
                    <a:noFill/>
                    <a:ln>
                      <a:noFill/>
                    </a:ln>
                  </pic:spPr>
                </pic:pic>
              </a:graphicData>
            </a:graphic>
          </wp:inline>
        </w:drawing>
      </w:r>
    </w:p>
    <w:p w14:paraId="23CD84B6" w14:textId="77777777" w:rsidR="00B83158" w:rsidRPr="00B83158" w:rsidRDefault="00B83158" w:rsidP="00B83158">
      <w:pPr>
        <w:spacing w:after="150" w:line="240" w:lineRule="auto"/>
        <w:rPr>
          <w:rFonts w:ascii="Rubik" w:eastAsia="Times New Roman" w:hAnsi="Rubik" w:cs="Times New Roman"/>
          <w:i/>
          <w:iCs/>
          <w:color w:val="B0B0B0"/>
          <w:sz w:val="23"/>
          <w:szCs w:val="23"/>
          <w:lang w:eastAsia="cs-CZ"/>
        </w:rPr>
      </w:pPr>
      <w:r w:rsidRPr="00B83158">
        <w:rPr>
          <w:rFonts w:ascii="Rubik" w:eastAsia="Times New Roman" w:hAnsi="Rubik" w:cs="Times New Roman"/>
          <w:i/>
          <w:iCs/>
          <w:color w:val="B0B0B0"/>
          <w:sz w:val="23"/>
          <w:szCs w:val="23"/>
          <w:lang w:eastAsia="cs-CZ"/>
        </w:rPr>
        <w:t>kód zboží: KUV20</w:t>
      </w:r>
    </w:p>
    <w:p w14:paraId="1E68FF47" w14:textId="77777777" w:rsidR="00B83158" w:rsidRPr="00B83158" w:rsidRDefault="00B83158" w:rsidP="00B83158">
      <w:pPr>
        <w:numPr>
          <w:ilvl w:val="0"/>
          <w:numId w:val="1"/>
        </w:numPr>
        <w:spacing w:after="0" w:line="240" w:lineRule="auto"/>
        <w:ind w:left="945"/>
        <w:rPr>
          <w:rFonts w:ascii="Rubik" w:eastAsia="Times New Roman" w:hAnsi="Rubik" w:cs="Times New Roman"/>
          <w:color w:val="000000"/>
          <w:sz w:val="23"/>
          <w:szCs w:val="23"/>
          <w:lang w:eastAsia="cs-CZ"/>
        </w:rPr>
      </w:pPr>
      <w:r w:rsidRPr="00B83158">
        <w:rPr>
          <w:rFonts w:ascii="Rubik" w:eastAsia="Times New Roman" w:hAnsi="Rubik" w:cs="Times New Roman"/>
          <w:b/>
          <w:bCs/>
          <w:color w:val="000000"/>
          <w:sz w:val="23"/>
          <w:szCs w:val="23"/>
          <w:lang w:eastAsia="cs-CZ"/>
        </w:rPr>
        <w:t>kanalizační uzávěry potrubí slouží pro rychlé a spolehlivé utěsnění nebo uzavření kanálů, potrubí, stok a vpustí</w:t>
      </w:r>
    </w:p>
    <w:p w14:paraId="3D16135F" w14:textId="77777777" w:rsidR="00B83158" w:rsidRPr="00B83158" w:rsidRDefault="00B83158" w:rsidP="00B83158">
      <w:pPr>
        <w:numPr>
          <w:ilvl w:val="0"/>
          <w:numId w:val="1"/>
        </w:numPr>
        <w:spacing w:after="0" w:line="240" w:lineRule="auto"/>
        <w:ind w:left="945"/>
        <w:rPr>
          <w:rFonts w:ascii="Rubik" w:eastAsia="Times New Roman" w:hAnsi="Rubik" w:cs="Times New Roman"/>
          <w:color w:val="000000"/>
          <w:sz w:val="23"/>
          <w:szCs w:val="23"/>
          <w:lang w:eastAsia="cs-CZ"/>
        </w:rPr>
      </w:pPr>
      <w:r w:rsidRPr="00B83158">
        <w:rPr>
          <w:rFonts w:ascii="Rubik" w:eastAsia="Times New Roman" w:hAnsi="Rubik" w:cs="Times New Roman"/>
          <w:color w:val="000000"/>
          <w:sz w:val="23"/>
          <w:szCs w:val="23"/>
          <w:lang w:eastAsia="cs-CZ"/>
        </w:rPr>
        <w:t>svými fyzikálně - mechanickými vlastnostmi a chemickou odolností je určena k uzavírání kanalizačních stok a potrubí při ekologických nebo jiných havárií.</w:t>
      </w:r>
      <w:r w:rsidRPr="00B83158">
        <w:rPr>
          <w:rFonts w:ascii="Rubik" w:eastAsia="Times New Roman" w:hAnsi="Rubik" w:cs="Times New Roman"/>
          <w:color w:val="000000"/>
          <w:sz w:val="23"/>
          <w:szCs w:val="23"/>
          <w:lang w:eastAsia="cs-CZ"/>
        </w:rPr>
        <w:br/>
        <w:t>Mohou být použity i na provádění zkoušek vodotěsnosti stok a kanalizace.</w:t>
      </w:r>
    </w:p>
    <w:p w14:paraId="12F1EF6B" w14:textId="77777777" w:rsidR="00B83158" w:rsidRPr="00B83158" w:rsidRDefault="00B83158" w:rsidP="00B83158">
      <w:pPr>
        <w:numPr>
          <w:ilvl w:val="0"/>
          <w:numId w:val="1"/>
        </w:numPr>
        <w:spacing w:after="0" w:line="240" w:lineRule="auto"/>
        <w:ind w:left="945"/>
        <w:rPr>
          <w:rFonts w:ascii="Rubik" w:eastAsia="Times New Roman" w:hAnsi="Rubik" w:cs="Times New Roman"/>
          <w:color w:val="000000"/>
          <w:sz w:val="23"/>
          <w:szCs w:val="23"/>
          <w:lang w:eastAsia="cs-CZ"/>
        </w:rPr>
      </w:pPr>
      <w:r w:rsidRPr="00B83158">
        <w:rPr>
          <w:rFonts w:ascii="Rubik" w:eastAsia="Times New Roman" w:hAnsi="Rubik" w:cs="Times New Roman"/>
          <w:b/>
          <w:bCs/>
          <w:color w:val="000000"/>
          <w:sz w:val="23"/>
          <w:szCs w:val="23"/>
          <w:lang w:eastAsia="cs-CZ"/>
        </w:rPr>
        <w:t>používají se hlavně při opravách, údržbě, haváriích a při zkouškách těsnosti nových a sanovaných potrubí dle ČSN 756909</w:t>
      </w:r>
    </w:p>
    <w:p w14:paraId="667A8F6B" w14:textId="77777777" w:rsidR="00B83158" w:rsidRPr="00B83158" w:rsidRDefault="00B83158" w:rsidP="00B83158">
      <w:pPr>
        <w:numPr>
          <w:ilvl w:val="0"/>
          <w:numId w:val="1"/>
        </w:numPr>
        <w:spacing w:after="0" w:line="240" w:lineRule="auto"/>
        <w:ind w:left="945"/>
        <w:rPr>
          <w:rFonts w:ascii="Rubik" w:eastAsia="Times New Roman" w:hAnsi="Rubik" w:cs="Times New Roman"/>
          <w:color w:val="000000"/>
          <w:sz w:val="23"/>
          <w:szCs w:val="23"/>
          <w:lang w:eastAsia="cs-CZ"/>
        </w:rPr>
      </w:pPr>
      <w:r w:rsidRPr="00B83158">
        <w:rPr>
          <w:rFonts w:ascii="Rubik" w:eastAsia="Times New Roman" w:hAnsi="Rubik" w:cs="Times New Roman"/>
          <w:color w:val="000000"/>
          <w:sz w:val="23"/>
          <w:szCs w:val="23"/>
          <w:lang w:eastAsia="cs-CZ"/>
        </w:rPr>
        <w:t>kanalizační uzávěry potrubí jsou vyrobeny z kvalitní pryže vyztužené tkaninou.</w:t>
      </w:r>
    </w:p>
    <w:p w14:paraId="06DCFAE1" w14:textId="77777777" w:rsidR="00B83158" w:rsidRPr="00B83158" w:rsidRDefault="00B83158" w:rsidP="00B83158">
      <w:pPr>
        <w:numPr>
          <w:ilvl w:val="0"/>
          <w:numId w:val="1"/>
        </w:numPr>
        <w:spacing w:line="240" w:lineRule="auto"/>
        <w:ind w:left="945"/>
        <w:rPr>
          <w:rFonts w:ascii="Rubik" w:eastAsia="Times New Roman" w:hAnsi="Rubik" w:cs="Times New Roman"/>
          <w:color w:val="000000"/>
          <w:sz w:val="23"/>
          <w:szCs w:val="23"/>
          <w:lang w:eastAsia="cs-CZ"/>
        </w:rPr>
      </w:pPr>
      <w:r w:rsidRPr="00B83158">
        <w:rPr>
          <w:rFonts w:ascii="Rubik" w:eastAsia="Times New Roman" w:hAnsi="Rubik" w:cs="Times New Roman"/>
          <w:b/>
          <w:bCs/>
          <w:color w:val="000000"/>
          <w:sz w:val="23"/>
          <w:szCs w:val="23"/>
          <w:lang w:eastAsia="cs-CZ"/>
        </w:rPr>
        <w:t>odolávají povětrnostním vlivům, teplotám od -30 °C do 80 °C, užitkové a odpadní vodě </w:t>
      </w:r>
    </w:p>
    <w:p w14:paraId="669138A4" w14:textId="77777777" w:rsidR="00B83158" w:rsidRPr="00B83158" w:rsidRDefault="00B83158" w:rsidP="00B83158">
      <w:pPr>
        <w:pBdr>
          <w:bottom w:val="single" w:sz="6" w:space="1" w:color="auto"/>
        </w:pBdr>
        <w:spacing w:after="0" w:line="240" w:lineRule="auto"/>
        <w:jc w:val="center"/>
        <w:rPr>
          <w:rFonts w:eastAsia="Times New Roman"/>
          <w:vanish/>
          <w:sz w:val="16"/>
          <w:szCs w:val="16"/>
          <w:lang w:eastAsia="cs-CZ"/>
        </w:rPr>
      </w:pPr>
      <w:r w:rsidRPr="00B83158">
        <w:rPr>
          <w:rFonts w:eastAsia="Times New Roman"/>
          <w:vanish/>
          <w:sz w:val="16"/>
          <w:szCs w:val="16"/>
          <w:lang w:eastAsia="cs-CZ"/>
        </w:rPr>
        <w:t>Začátek formuláře</w:t>
      </w:r>
    </w:p>
    <w:p w14:paraId="78972017" w14:textId="77777777" w:rsidR="00B83158" w:rsidRPr="00B83158" w:rsidRDefault="00B83158" w:rsidP="00B83158">
      <w:pPr>
        <w:spacing w:after="225" w:line="339" w:lineRule="atLeast"/>
        <w:outlineLvl w:val="1"/>
        <w:rPr>
          <w:rFonts w:ascii="Rubik" w:eastAsia="Times New Roman" w:hAnsi="Rubik" w:cs="Times New Roman"/>
          <w:color w:val="4D4E56"/>
          <w:sz w:val="28"/>
          <w:szCs w:val="28"/>
          <w:lang w:eastAsia="cs-CZ"/>
        </w:rPr>
      </w:pPr>
      <w:r w:rsidRPr="00B83158">
        <w:rPr>
          <w:rFonts w:ascii="Rubik" w:eastAsia="Times New Roman" w:hAnsi="Rubik" w:cs="Times New Roman"/>
          <w:color w:val="4D4E56"/>
          <w:sz w:val="28"/>
          <w:szCs w:val="28"/>
          <w:lang w:eastAsia="cs-CZ"/>
        </w:rPr>
        <w:t>Popis</w:t>
      </w:r>
    </w:p>
    <w:p w14:paraId="58B714BB"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b/>
          <w:bCs/>
          <w:color w:val="000000"/>
          <w:sz w:val="20"/>
          <w:szCs w:val="20"/>
          <w:lang w:eastAsia="cs-CZ"/>
        </w:rPr>
        <w:t>kanalizační uzávěry potrubí slouží pro rychlé a spolehlivé utěsnění nebo uzavření kanálů, potrubí, stok a vpustí</w:t>
      </w:r>
    </w:p>
    <w:p w14:paraId="02A325E0"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svými fyzikálně - mechanickými vlastnostmi a chemickou odolností je určena k uzavírání kanalizačních stok a potrubí při ekologických nebo jiných havárií.</w:t>
      </w:r>
      <w:r w:rsidRPr="00B83158">
        <w:rPr>
          <w:rFonts w:ascii="Rubik" w:eastAsia="Times New Roman" w:hAnsi="Rubik" w:cs="Times New Roman"/>
          <w:color w:val="000000"/>
          <w:sz w:val="20"/>
          <w:szCs w:val="20"/>
          <w:lang w:eastAsia="cs-CZ"/>
        </w:rPr>
        <w:br/>
        <w:t>Mohou být použity i na provádění zkoušek vodotěsnosti stok a kanalizace.</w:t>
      </w:r>
    </w:p>
    <w:p w14:paraId="47F0B0FB"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b/>
          <w:bCs/>
          <w:color w:val="000000"/>
          <w:sz w:val="20"/>
          <w:szCs w:val="20"/>
          <w:lang w:eastAsia="cs-CZ"/>
        </w:rPr>
        <w:t>používají se hlavně při opravách, údržbě, haváriích a při zkouškách těsnosti nových a sanovaných potrubí dle ČSN 756909</w:t>
      </w:r>
    </w:p>
    <w:p w14:paraId="77C26646"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jsou proto nezbytnými pomocníky pro vodohospodářské organizace, ve stavebnictví, průmyslu a pro hasiče a havarijní služby</w:t>
      </w:r>
    </w:p>
    <w:p w14:paraId="77DA7B25"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kanalizační uzávěry potrubí jsou vyrobeny z kvalitní pryže vyztužené tkaninou.</w:t>
      </w:r>
    </w:p>
    <w:p w14:paraId="13B3340E"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b/>
          <w:bCs/>
          <w:color w:val="000000"/>
          <w:sz w:val="20"/>
          <w:szCs w:val="20"/>
          <w:lang w:eastAsia="cs-CZ"/>
        </w:rPr>
        <w:t>odolávají povětrnostním vlivům, teplotám od -30 °C do 80 °C, užitkové a odpadní vodě </w:t>
      </w:r>
    </w:p>
    <w:p w14:paraId="5CE0A911"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všechny vaky jsou zkoušeny 1,3 násobkem provozního tlaku.</w:t>
      </w:r>
    </w:p>
    <w:p w14:paraId="31C2E2EB"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průměr potrubí:200 – 400 mm</w:t>
      </w:r>
    </w:p>
    <w:p w14:paraId="1C8820DF"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provozní přetlak: 0,25 MPa</w:t>
      </w:r>
    </w:p>
    <w:p w14:paraId="2D61DA23"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zkušební tlak: 0,33 MPa</w:t>
      </w:r>
    </w:p>
    <w:p w14:paraId="1DFA435D"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těsněný protitlak: 0,1 MPa</w:t>
      </w:r>
    </w:p>
    <w:p w14:paraId="24F707AD"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průměr pryž. válce: 190 mm</w:t>
      </w:r>
    </w:p>
    <w:p w14:paraId="33EE36DD"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délka pryž. válce: 580 mm</w:t>
      </w:r>
    </w:p>
    <w:p w14:paraId="54BB8CE8"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celková délka vaku: 640 mm</w:t>
      </w:r>
    </w:p>
    <w:p w14:paraId="3A198B34"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lastRenderedPageBreak/>
        <w:t>jmenovitý objem: 45 l</w:t>
      </w:r>
    </w:p>
    <w:p w14:paraId="00FE2B74" w14:textId="77777777" w:rsidR="00B83158" w:rsidRPr="00B83158" w:rsidRDefault="00B83158" w:rsidP="00B83158">
      <w:pPr>
        <w:numPr>
          <w:ilvl w:val="0"/>
          <w:numId w:val="2"/>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hmotnost: 3,9 kg</w:t>
      </w:r>
      <w:r w:rsidRPr="00B83158">
        <w:rPr>
          <w:rFonts w:ascii="Rubik" w:eastAsia="Times New Roman" w:hAnsi="Rubik" w:cs="Times New Roman"/>
          <w:color w:val="000000"/>
          <w:sz w:val="20"/>
          <w:szCs w:val="20"/>
          <w:lang w:eastAsia="cs-CZ"/>
        </w:rPr>
        <w:br/>
      </w:r>
      <w:r w:rsidRPr="00B83158">
        <w:rPr>
          <w:rFonts w:ascii="Rubik" w:eastAsia="Times New Roman" w:hAnsi="Rubik" w:cs="Times New Roman"/>
          <w:color w:val="000000"/>
          <w:sz w:val="20"/>
          <w:szCs w:val="20"/>
          <w:lang w:eastAsia="cs-CZ"/>
        </w:rPr>
        <w:br/>
      </w:r>
      <w:r w:rsidRPr="00B83158">
        <w:rPr>
          <w:rFonts w:ascii="Rubik" w:eastAsia="Times New Roman" w:hAnsi="Rubik" w:cs="Times New Roman"/>
          <w:b/>
          <w:bCs/>
          <w:color w:val="000000"/>
          <w:sz w:val="20"/>
          <w:szCs w:val="20"/>
          <w:lang w:eastAsia="cs-CZ"/>
        </w:rPr>
        <w:t>Návod k použití</w:t>
      </w:r>
    </w:p>
    <w:p w14:paraId="31D5A149"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Nejprve zkontrolovat, zda vak a příslušenství nebyly během transportu nebo předešlého používání poškozeny. Povrch vaků nesmí být poškozen mechanicky ani chemicky (bobtnání,trhliny).</w:t>
      </w:r>
      <w:r w:rsidRPr="00B83158">
        <w:rPr>
          <w:rFonts w:ascii="Rubik" w:eastAsia="Times New Roman" w:hAnsi="Rubik" w:cs="Times New Roman"/>
          <w:color w:val="000000"/>
          <w:sz w:val="20"/>
          <w:szCs w:val="20"/>
          <w:lang w:eastAsia="cs-CZ"/>
        </w:rPr>
        <w:br/>
        <w:t>Plnící příruba ani rychlospojka nesmí být poškozeny a matice musí být dotažena.Ovládací jednotka s pojistným ventilem a redukční ventil musí být plně funkční a mechanicky nepoškozené.</w:t>
      </w:r>
      <w:r w:rsidRPr="00B83158">
        <w:rPr>
          <w:rFonts w:ascii="Rubik" w:eastAsia="Times New Roman" w:hAnsi="Rubik" w:cs="Times New Roman"/>
          <w:color w:val="000000"/>
          <w:sz w:val="20"/>
          <w:szCs w:val="20"/>
          <w:lang w:eastAsia="cs-CZ"/>
        </w:rPr>
        <w:br/>
        <w:t>Vzduchové hadice včetně rychlospojek nesmí být mechanicky a chemicky poškozené</w:t>
      </w:r>
    </w:p>
    <w:p w14:paraId="6B99446F"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Stoka musí být v prostoru umístění a plnění uzávěru vždy vyčištěna, aby nedošlo k poškození (mechanickému) a nic nebránilo dokonalému utěsnění uzavírané stoky.</w:t>
      </w:r>
    </w:p>
    <w:p w14:paraId="71E356A3"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Při osazování kanalizačního uzávěru do stoky musí být uzávěr zajištěn proti tlaku vody</w:t>
      </w:r>
      <w:r w:rsidRPr="00B83158">
        <w:rPr>
          <w:rFonts w:ascii="Rubik" w:eastAsia="Times New Roman" w:hAnsi="Rubik" w:cs="Times New Roman"/>
          <w:color w:val="000000"/>
          <w:sz w:val="20"/>
          <w:szCs w:val="20"/>
          <w:lang w:eastAsia="cs-CZ"/>
        </w:rPr>
        <w:br/>
        <w:t>a) lanem za úchyt, přičemž toto lano by mělo být protaženo do předchozí šachty</w:t>
      </w:r>
      <w:r w:rsidRPr="00B83158">
        <w:rPr>
          <w:rFonts w:ascii="Rubik" w:eastAsia="Times New Roman" w:hAnsi="Rubik" w:cs="Times New Roman"/>
          <w:color w:val="000000"/>
          <w:sz w:val="20"/>
          <w:szCs w:val="20"/>
          <w:lang w:eastAsia="cs-CZ"/>
        </w:rPr>
        <w:br/>
        <w:t>b) vzpěrou, umístěnou před uzávěrem</w:t>
      </w:r>
    </w:p>
    <w:p w14:paraId="397F9AA2"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Vak se spojí vzduchovou hadicí s ovládací jednotkou. Páka ventilu ovládací jednotky musí být v poloze „ZAVŘENO“ .Na tlakovou láhev se namontuje redukční ventil a zkontroluje se, zda je uzavřen.</w:t>
      </w:r>
    </w:p>
    <w:p w14:paraId="6F5C1696"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Otevře se ventil lahve a manometr redukčního ventilu ukáže tlak v lahvi.</w:t>
      </w:r>
    </w:p>
    <w:p w14:paraId="3ADB5B40"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Seřizovacím šroubem se nastaví na redukčním manometru tlak 0,2 Mpa.</w:t>
      </w:r>
    </w:p>
    <w:p w14:paraId="0C486950"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Vzduchovou hadicí se spojí redukční ventil s ovládací jednotkou.</w:t>
      </w:r>
    </w:p>
    <w:p w14:paraId="50FCEB57"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Po otevření redukčního ventilu je souprava připravena k plnění vaku.</w:t>
      </w:r>
    </w:p>
    <w:p w14:paraId="11DD5B2D"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Vak se plní otevřením ventilu ovládací jednotky. Při plnění se sleduje tlak ve vaku na manometru ovládací jednotky. Po naplnění je možno ovl. jednotku odpojit od vaku. Rychlospojka plní funkci zpětného ventilu.</w:t>
      </w:r>
    </w:p>
    <w:p w14:paraId="73FF7668"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Po naplnění musí být uzávěr upevněn na lano za úchytné oko. Toto opatření zamezí odplavení uzávěru v případě úniku tlaku a vyplavení uzávěru ze stoky.</w:t>
      </w:r>
    </w:p>
    <w:p w14:paraId="2A6E624D"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K plnění uzávěru o průměru 50 cm a vyšším je vhodné vzhledem k potřebnému množství vzduchu, používat kompresor nebo tlakovou láhev.</w:t>
      </w:r>
    </w:p>
    <w:p w14:paraId="67BDFAD0" w14:textId="77777777" w:rsidR="00B83158" w:rsidRPr="00B83158" w:rsidRDefault="00B83158" w:rsidP="00B83158">
      <w:pPr>
        <w:numPr>
          <w:ilvl w:val="0"/>
          <w:numId w:val="3"/>
        </w:numPr>
        <w:spacing w:after="0"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Při plnění uzávěru vzduchem a to jak ručním, tak i strojním způsobem musí být pracovníci zúčastnění na této činnosti mimo stoku.</w:t>
      </w:r>
    </w:p>
    <w:p w14:paraId="7E4BEB67" w14:textId="77777777" w:rsidR="00B83158" w:rsidRPr="00B83158" w:rsidRDefault="00B83158" w:rsidP="00B83158">
      <w:pPr>
        <w:numPr>
          <w:ilvl w:val="0"/>
          <w:numId w:val="3"/>
        </w:numPr>
        <w:spacing w:line="240" w:lineRule="auto"/>
        <w:ind w:left="945"/>
        <w:rPr>
          <w:rFonts w:ascii="Rubik" w:eastAsia="Times New Roman" w:hAnsi="Rubik" w:cs="Times New Roman"/>
          <w:color w:val="000000"/>
          <w:sz w:val="20"/>
          <w:szCs w:val="20"/>
          <w:lang w:eastAsia="cs-CZ"/>
        </w:rPr>
      </w:pPr>
      <w:r w:rsidRPr="00B83158">
        <w:rPr>
          <w:rFonts w:ascii="Rubik" w:eastAsia="Times New Roman" w:hAnsi="Rubik" w:cs="Times New Roman"/>
          <w:color w:val="000000"/>
          <w:sz w:val="20"/>
          <w:szCs w:val="20"/>
          <w:lang w:eastAsia="cs-CZ"/>
        </w:rPr>
        <w:t>Při plnění uzávěru je nezbytné dodržovat tlaky pro plnění stanovené výrobcem.</w:t>
      </w:r>
    </w:p>
    <w:p w14:paraId="4192D98F" w14:textId="77777777" w:rsidR="00B83158" w:rsidRPr="00B83158" w:rsidRDefault="00B83158" w:rsidP="00B83158">
      <w:pPr>
        <w:spacing w:after="225" w:line="339" w:lineRule="atLeast"/>
        <w:outlineLvl w:val="1"/>
        <w:rPr>
          <w:rFonts w:ascii="Rubik" w:eastAsia="Times New Roman" w:hAnsi="Rubik" w:cs="Times New Roman"/>
          <w:color w:val="4D4E56"/>
          <w:sz w:val="28"/>
          <w:szCs w:val="28"/>
          <w:lang w:eastAsia="cs-CZ"/>
        </w:rPr>
      </w:pPr>
      <w:r w:rsidRPr="00B83158">
        <w:rPr>
          <w:rFonts w:ascii="Rubik" w:eastAsia="Times New Roman" w:hAnsi="Rubik" w:cs="Times New Roman"/>
          <w:color w:val="4D4E56"/>
          <w:sz w:val="28"/>
          <w:szCs w:val="28"/>
          <w:lang w:eastAsia="cs-CZ"/>
        </w:rPr>
        <w:t>Parametry</w:t>
      </w:r>
    </w:p>
    <w:tbl>
      <w:tblPr>
        <w:tblW w:w="5627" w:type="dxa"/>
        <w:tblCellSpacing w:w="15" w:type="dxa"/>
        <w:tblInd w:w="450" w:type="dxa"/>
        <w:tblCellMar>
          <w:left w:w="0" w:type="dxa"/>
          <w:right w:w="0" w:type="dxa"/>
        </w:tblCellMar>
        <w:tblLook w:val="04A0" w:firstRow="1" w:lastRow="0" w:firstColumn="1" w:lastColumn="0" w:noHBand="0" w:noVBand="1"/>
      </w:tblPr>
      <w:tblGrid>
        <w:gridCol w:w="3050"/>
        <w:gridCol w:w="2577"/>
      </w:tblGrid>
      <w:tr w:rsidR="00B83158" w:rsidRPr="00B83158" w14:paraId="6050A433" w14:textId="77777777" w:rsidTr="00B83158">
        <w:trPr>
          <w:tblCellSpacing w:w="15" w:type="dxa"/>
        </w:trPr>
        <w:tc>
          <w:tcPr>
            <w:tcW w:w="0" w:type="auto"/>
            <w:tcMar>
              <w:top w:w="75" w:type="dxa"/>
              <w:left w:w="75" w:type="dxa"/>
              <w:bottom w:w="75" w:type="dxa"/>
              <w:right w:w="75" w:type="dxa"/>
            </w:tcMar>
            <w:vAlign w:val="center"/>
            <w:hideMark/>
          </w:tcPr>
          <w:p w14:paraId="39B128A1"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Barvy</w:t>
            </w:r>
          </w:p>
        </w:tc>
        <w:tc>
          <w:tcPr>
            <w:tcW w:w="0" w:type="auto"/>
            <w:tcMar>
              <w:top w:w="75" w:type="dxa"/>
              <w:left w:w="75" w:type="dxa"/>
              <w:bottom w:w="75" w:type="dxa"/>
              <w:right w:w="75" w:type="dxa"/>
            </w:tcMar>
            <w:vAlign w:val="center"/>
            <w:hideMark/>
          </w:tcPr>
          <w:p w14:paraId="5C706E9F"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Černá</w:t>
            </w:r>
          </w:p>
        </w:tc>
      </w:tr>
      <w:tr w:rsidR="00B83158" w:rsidRPr="00B83158" w14:paraId="61E13F3A" w14:textId="77777777" w:rsidTr="00B83158">
        <w:trPr>
          <w:tblCellSpacing w:w="15" w:type="dxa"/>
        </w:trPr>
        <w:tc>
          <w:tcPr>
            <w:tcW w:w="0" w:type="auto"/>
            <w:shd w:val="clear" w:color="auto" w:fill="F4F4F4"/>
            <w:tcMar>
              <w:top w:w="75" w:type="dxa"/>
              <w:left w:w="75" w:type="dxa"/>
              <w:bottom w:w="75" w:type="dxa"/>
              <w:right w:w="75" w:type="dxa"/>
            </w:tcMar>
            <w:vAlign w:val="center"/>
            <w:hideMark/>
          </w:tcPr>
          <w:p w14:paraId="10B81B96"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Šířka</w:t>
            </w:r>
          </w:p>
        </w:tc>
        <w:tc>
          <w:tcPr>
            <w:tcW w:w="0" w:type="auto"/>
            <w:shd w:val="clear" w:color="auto" w:fill="F4F4F4"/>
            <w:tcMar>
              <w:top w:w="75" w:type="dxa"/>
              <w:left w:w="75" w:type="dxa"/>
              <w:bottom w:w="75" w:type="dxa"/>
              <w:right w:w="75" w:type="dxa"/>
            </w:tcMar>
            <w:vAlign w:val="center"/>
            <w:hideMark/>
          </w:tcPr>
          <w:p w14:paraId="020701EB"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19.0 cm</w:t>
            </w:r>
          </w:p>
        </w:tc>
      </w:tr>
      <w:tr w:rsidR="00B83158" w:rsidRPr="00B83158" w14:paraId="2BBA9BD2" w14:textId="77777777" w:rsidTr="00B83158">
        <w:trPr>
          <w:tblCellSpacing w:w="15" w:type="dxa"/>
        </w:trPr>
        <w:tc>
          <w:tcPr>
            <w:tcW w:w="0" w:type="auto"/>
            <w:tcMar>
              <w:top w:w="75" w:type="dxa"/>
              <w:left w:w="75" w:type="dxa"/>
              <w:bottom w:w="75" w:type="dxa"/>
              <w:right w:w="75" w:type="dxa"/>
            </w:tcMar>
            <w:vAlign w:val="center"/>
            <w:hideMark/>
          </w:tcPr>
          <w:p w14:paraId="19439062"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Délka</w:t>
            </w:r>
          </w:p>
        </w:tc>
        <w:tc>
          <w:tcPr>
            <w:tcW w:w="0" w:type="auto"/>
            <w:tcMar>
              <w:top w:w="75" w:type="dxa"/>
              <w:left w:w="75" w:type="dxa"/>
              <w:bottom w:w="75" w:type="dxa"/>
              <w:right w:w="75" w:type="dxa"/>
            </w:tcMar>
            <w:vAlign w:val="center"/>
            <w:hideMark/>
          </w:tcPr>
          <w:p w14:paraId="5006B0D4"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58.0 cm</w:t>
            </w:r>
          </w:p>
        </w:tc>
      </w:tr>
      <w:tr w:rsidR="00B83158" w:rsidRPr="00B83158" w14:paraId="2D8050F5" w14:textId="77777777" w:rsidTr="00B83158">
        <w:trPr>
          <w:tblCellSpacing w:w="15" w:type="dxa"/>
        </w:trPr>
        <w:tc>
          <w:tcPr>
            <w:tcW w:w="0" w:type="auto"/>
            <w:shd w:val="clear" w:color="auto" w:fill="F4F4F4"/>
            <w:tcMar>
              <w:top w:w="75" w:type="dxa"/>
              <w:left w:w="75" w:type="dxa"/>
              <w:bottom w:w="75" w:type="dxa"/>
              <w:right w:w="75" w:type="dxa"/>
            </w:tcMar>
            <w:vAlign w:val="center"/>
            <w:hideMark/>
          </w:tcPr>
          <w:p w14:paraId="30F882DC"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Hmotnost</w:t>
            </w:r>
          </w:p>
        </w:tc>
        <w:tc>
          <w:tcPr>
            <w:tcW w:w="0" w:type="auto"/>
            <w:shd w:val="clear" w:color="auto" w:fill="F4F4F4"/>
            <w:tcMar>
              <w:top w:w="75" w:type="dxa"/>
              <w:left w:w="75" w:type="dxa"/>
              <w:bottom w:w="75" w:type="dxa"/>
              <w:right w:w="75" w:type="dxa"/>
            </w:tcMar>
            <w:vAlign w:val="center"/>
            <w:hideMark/>
          </w:tcPr>
          <w:p w14:paraId="48C0F4E8" w14:textId="77777777" w:rsidR="00B83158" w:rsidRPr="00B83158" w:rsidRDefault="00B83158" w:rsidP="00B83158">
            <w:pPr>
              <w:spacing w:after="0" w:line="240" w:lineRule="auto"/>
              <w:rPr>
                <w:rFonts w:ascii="Times New Roman" w:eastAsia="Times New Roman" w:hAnsi="Times New Roman" w:cs="Times New Roman"/>
                <w:szCs w:val="24"/>
                <w:lang w:eastAsia="cs-CZ"/>
              </w:rPr>
            </w:pPr>
            <w:r w:rsidRPr="00B83158">
              <w:rPr>
                <w:rFonts w:ascii="Times New Roman" w:eastAsia="Times New Roman" w:hAnsi="Times New Roman" w:cs="Times New Roman"/>
                <w:szCs w:val="24"/>
                <w:lang w:eastAsia="cs-CZ"/>
              </w:rPr>
              <w:t>3.9 kg</w:t>
            </w:r>
          </w:p>
        </w:tc>
      </w:tr>
    </w:tbl>
    <w:p w14:paraId="612EA580" w14:textId="77777777" w:rsidR="00010485" w:rsidRDefault="00010485"/>
    <w:sectPr w:rsidR="00010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ubik">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CA1"/>
    <w:multiLevelType w:val="multilevel"/>
    <w:tmpl w:val="AF02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81A49"/>
    <w:multiLevelType w:val="multilevel"/>
    <w:tmpl w:val="2752E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03859"/>
    <w:multiLevelType w:val="multilevel"/>
    <w:tmpl w:val="B75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321063">
    <w:abstractNumId w:val="0"/>
  </w:num>
  <w:num w:numId="2" w16cid:durableId="294526570">
    <w:abstractNumId w:val="1"/>
  </w:num>
  <w:num w:numId="3" w16cid:durableId="29753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58"/>
    <w:rsid w:val="00010485"/>
    <w:rsid w:val="001F77D4"/>
    <w:rsid w:val="00B83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00F0B"/>
  <w15:chartTrackingRefBased/>
  <w15:docId w15:val="{949053FD-8DDB-4F91-9152-3C0AEA66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83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8315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315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8315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83158"/>
    <w:rPr>
      <w:color w:val="0000FF"/>
      <w:u w:val="single"/>
    </w:rPr>
  </w:style>
  <w:style w:type="character" w:styleId="Siln">
    <w:name w:val="Strong"/>
    <w:basedOn w:val="Standardnpsmoodstavce"/>
    <w:uiPriority w:val="22"/>
    <w:qFormat/>
    <w:rsid w:val="00B83158"/>
    <w:rPr>
      <w:b/>
      <w:bCs/>
    </w:rPr>
  </w:style>
  <w:style w:type="paragraph" w:styleId="z-Zatekformule">
    <w:name w:val="HTML Top of Form"/>
    <w:basedOn w:val="Normln"/>
    <w:next w:val="Normln"/>
    <w:link w:val="z-ZatekformuleChar"/>
    <w:hidden/>
    <w:uiPriority w:val="99"/>
    <w:semiHidden/>
    <w:unhideWhenUsed/>
    <w:rsid w:val="00B83158"/>
    <w:pPr>
      <w:pBdr>
        <w:bottom w:val="single" w:sz="6" w:space="1" w:color="auto"/>
      </w:pBdr>
      <w:spacing w:after="0" w:line="240" w:lineRule="auto"/>
      <w:jc w:val="center"/>
    </w:pPr>
    <w:rPr>
      <w:rFonts w:eastAsia="Times New Roman"/>
      <w:vanish/>
      <w:sz w:val="16"/>
      <w:szCs w:val="16"/>
      <w:lang w:eastAsia="cs-CZ"/>
    </w:rPr>
  </w:style>
  <w:style w:type="character" w:customStyle="1" w:styleId="z-ZatekformuleChar">
    <w:name w:val="z-Začátek formuláře Char"/>
    <w:basedOn w:val="Standardnpsmoodstavce"/>
    <w:link w:val="z-Zatekformule"/>
    <w:uiPriority w:val="99"/>
    <w:semiHidden/>
    <w:rsid w:val="00B83158"/>
    <w:rPr>
      <w:rFonts w:eastAsia="Times New Roman"/>
      <w:vanish/>
      <w:sz w:val="16"/>
      <w:szCs w:val="16"/>
      <w:lang w:eastAsia="cs-CZ"/>
    </w:rPr>
  </w:style>
  <w:style w:type="character" w:customStyle="1" w:styleId="button">
    <w:name w:val="button"/>
    <w:basedOn w:val="Standardnpsmoodstavce"/>
    <w:rsid w:val="00B83158"/>
  </w:style>
  <w:style w:type="character" w:customStyle="1" w:styleId="jednotka">
    <w:name w:val="jednotka"/>
    <w:basedOn w:val="Standardnpsmoodstavce"/>
    <w:rsid w:val="00B83158"/>
  </w:style>
  <w:style w:type="character" w:customStyle="1" w:styleId="bt-basketbg">
    <w:name w:val="bt-basket_bg"/>
    <w:basedOn w:val="Standardnpsmoodstavce"/>
    <w:rsid w:val="00B83158"/>
  </w:style>
  <w:style w:type="paragraph" w:styleId="z-Konecformule">
    <w:name w:val="HTML Bottom of Form"/>
    <w:basedOn w:val="Normln"/>
    <w:next w:val="Normln"/>
    <w:link w:val="z-KonecformuleChar"/>
    <w:hidden/>
    <w:uiPriority w:val="99"/>
    <w:semiHidden/>
    <w:unhideWhenUsed/>
    <w:rsid w:val="00B83158"/>
    <w:pPr>
      <w:pBdr>
        <w:top w:val="single" w:sz="6" w:space="1" w:color="auto"/>
      </w:pBdr>
      <w:spacing w:after="0" w:line="240" w:lineRule="auto"/>
      <w:jc w:val="center"/>
    </w:pPr>
    <w:rPr>
      <w:rFonts w:eastAsia="Times New Roman"/>
      <w:vanish/>
      <w:sz w:val="16"/>
      <w:szCs w:val="16"/>
      <w:lang w:eastAsia="cs-CZ"/>
    </w:rPr>
  </w:style>
  <w:style w:type="character" w:customStyle="1" w:styleId="z-KonecformuleChar">
    <w:name w:val="z-Konec formuláře Char"/>
    <w:basedOn w:val="Standardnpsmoodstavce"/>
    <w:link w:val="z-Konecformule"/>
    <w:uiPriority w:val="99"/>
    <w:semiHidden/>
    <w:rsid w:val="00B83158"/>
    <w:rPr>
      <w:rFonts w:eastAsia="Times New Roman"/>
      <w:vanish/>
      <w:sz w:val="16"/>
      <w:szCs w:val="16"/>
      <w:lang w:eastAsia="cs-CZ"/>
    </w:rPr>
  </w:style>
  <w:style w:type="character" w:customStyle="1" w:styleId="point">
    <w:name w:val="point"/>
    <w:basedOn w:val="Standardnpsmoodstavce"/>
    <w:rsid w:val="00B8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25">
      <w:bodyDiv w:val="1"/>
      <w:marLeft w:val="0"/>
      <w:marRight w:val="0"/>
      <w:marTop w:val="0"/>
      <w:marBottom w:val="0"/>
      <w:divBdr>
        <w:top w:val="none" w:sz="0" w:space="0" w:color="auto"/>
        <w:left w:val="none" w:sz="0" w:space="0" w:color="auto"/>
        <w:bottom w:val="none" w:sz="0" w:space="0" w:color="auto"/>
        <w:right w:val="none" w:sz="0" w:space="0" w:color="auto"/>
      </w:divBdr>
      <w:divsChild>
        <w:div w:id="1162894220">
          <w:marLeft w:val="0"/>
          <w:marRight w:val="0"/>
          <w:marTop w:val="0"/>
          <w:marBottom w:val="0"/>
          <w:divBdr>
            <w:top w:val="none" w:sz="0" w:space="0" w:color="auto"/>
            <w:left w:val="none" w:sz="0" w:space="0" w:color="auto"/>
            <w:bottom w:val="none" w:sz="0" w:space="0" w:color="auto"/>
            <w:right w:val="none" w:sz="0" w:space="0" w:color="auto"/>
          </w:divBdr>
          <w:divsChild>
            <w:div w:id="602763564">
              <w:marLeft w:val="0"/>
              <w:marRight w:val="0"/>
              <w:marTop w:val="0"/>
              <w:marBottom w:val="0"/>
              <w:divBdr>
                <w:top w:val="none" w:sz="0" w:space="0" w:color="auto"/>
                <w:left w:val="none" w:sz="0" w:space="0" w:color="auto"/>
                <w:bottom w:val="none" w:sz="0" w:space="0" w:color="auto"/>
                <w:right w:val="none" w:sz="0" w:space="0" w:color="auto"/>
              </w:divBdr>
              <w:divsChild>
                <w:div w:id="1735858861">
                  <w:marLeft w:val="0"/>
                  <w:marRight w:val="0"/>
                  <w:marTop w:val="0"/>
                  <w:marBottom w:val="0"/>
                  <w:divBdr>
                    <w:top w:val="none" w:sz="0" w:space="0" w:color="auto"/>
                    <w:left w:val="none" w:sz="0" w:space="0" w:color="auto"/>
                    <w:bottom w:val="none" w:sz="0" w:space="0" w:color="auto"/>
                    <w:right w:val="none" w:sz="0" w:space="0" w:color="auto"/>
                  </w:divBdr>
                  <w:divsChild>
                    <w:div w:id="601379695">
                      <w:marLeft w:val="0"/>
                      <w:marRight w:val="592"/>
                      <w:marTop w:val="0"/>
                      <w:marBottom w:val="225"/>
                      <w:divBdr>
                        <w:top w:val="none" w:sz="0" w:space="0" w:color="auto"/>
                        <w:left w:val="none" w:sz="0" w:space="0" w:color="auto"/>
                        <w:bottom w:val="none" w:sz="0" w:space="0" w:color="auto"/>
                        <w:right w:val="none" w:sz="0" w:space="0" w:color="auto"/>
                      </w:divBdr>
                      <w:divsChild>
                        <w:div w:id="1702365215">
                          <w:marLeft w:val="0"/>
                          <w:marRight w:val="0"/>
                          <w:marTop w:val="0"/>
                          <w:marBottom w:val="0"/>
                          <w:divBdr>
                            <w:top w:val="none" w:sz="0" w:space="0" w:color="auto"/>
                            <w:left w:val="none" w:sz="0" w:space="0" w:color="auto"/>
                            <w:bottom w:val="none" w:sz="0" w:space="0" w:color="auto"/>
                            <w:right w:val="none" w:sz="0" w:space="0" w:color="auto"/>
                          </w:divBdr>
                          <w:divsChild>
                            <w:div w:id="18706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105">
                  <w:marLeft w:val="0"/>
                  <w:marRight w:val="0"/>
                  <w:marTop w:val="0"/>
                  <w:marBottom w:val="450"/>
                  <w:divBdr>
                    <w:top w:val="none" w:sz="0" w:space="0" w:color="auto"/>
                    <w:left w:val="none" w:sz="0" w:space="0" w:color="auto"/>
                    <w:bottom w:val="none" w:sz="0" w:space="0" w:color="auto"/>
                    <w:right w:val="none" w:sz="0" w:space="0" w:color="auto"/>
                  </w:divBdr>
                  <w:divsChild>
                    <w:div w:id="83956958">
                      <w:marLeft w:val="0"/>
                      <w:marRight w:val="0"/>
                      <w:marTop w:val="0"/>
                      <w:marBottom w:val="0"/>
                      <w:divBdr>
                        <w:top w:val="none" w:sz="0" w:space="0" w:color="auto"/>
                        <w:left w:val="none" w:sz="0" w:space="0" w:color="auto"/>
                        <w:bottom w:val="none" w:sz="0" w:space="0" w:color="auto"/>
                        <w:right w:val="none" w:sz="0" w:space="0" w:color="auto"/>
                      </w:divBdr>
                      <w:divsChild>
                        <w:div w:id="1883134075">
                          <w:marLeft w:val="0"/>
                          <w:marRight w:val="0"/>
                          <w:marTop w:val="150"/>
                          <w:marBottom w:val="150"/>
                          <w:divBdr>
                            <w:top w:val="none" w:sz="0" w:space="0" w:color="auto"/>
                            <w:left w:val="none" w:sz="0" w:space="0" w:color="auto"/>
                            <w:bottom w:val="none" w:sz="0" w:space="0" w:color="auto"/>
                            <w:right w:val="none" w:sz="0" w:space="0" w:color="auto"/>
                          </w:divBdr>
                        </w:div>
                        <w:div w:id="676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7207">
                  <w:marLeft w:val="0"/>
                  <w:marRight w:val="0"/>
                  <w:marTop w:val="0"/>
                  <w:marBottom w:val="0"/>
                  <w:divBdr>
                    <w:top w:val="none" w:sz="0" w:space="0" w:color="auto"/>
                    <w:left w:val="none" w:sz="0" w:space="0" w:color="auto"/>
                    <w:bottom w:val="none" w:sz="0" w:space="0" w:color="auto"/>
                    <w:right w:val="none" w:sz="0" w:space="0" w:color="auto"/>
                  </w:divBdr>
                  <w:divsChild>
                    <w:div w:id="1008169111">
                      <w:marLeft w:val="0"/>
                      <w:marRight w:val="0"/>
                      <w:marTop w:val="0"/>
                      <w:marBottom w:val="0"/>
                      <w:divBdr>
                        <w:top w:val="none" w:sz="0" w:space="0" w:color="auto"/>
                        <w:left w:val="none" w:sz="0" w:space="0" w:color="auto"/>
                        <w:bottom w:val="none" w:sz="0" w:space="0" w:color="auto"/>
                        <w:right w:val="none" w:sz="0" w:space="0" w:color="auto"/>
                      </w:divBdr>
                    </w:div>
                  </w:divsChild>
                </w:div>
                <w:div w:id="1573734156">
                  <w:marLeft w:val="0"/>
                  <w:marRight w:val="0"/>
                  <w:marTop w:val="0"/>
                  <w:marBottom w:val="750"/>
                  <w:divBdr>
                    <w:top w:val="none" w:sz="0" w:space="0" w:color="auto"/>
                    <w:left w:val="none" w:sz="0" w:space="0" w:color="auto"/>
                    <w:bottom w:val="none" w:sz="0" w:space="0" w:color="auto"/>
                    <w:right w:val="none" w:sz="0" w:space="0" w:color="auto"/>
                  </w:divBdr>
                  <w:divsChild>
                    <w:div w:id="2055542311">
                      <w:marLeft w:val="0"/>
                      <w:marRight w:val="0"/>
                      <w:marTop w:val="225"/>
                      <w:marBottom w:val="0"/>
                      <w:divBdr>
                        <w:top w:val="none" w:sz="0" w:space="0" w:color="auto"/>
                        <w:left w:val="none" w:sz="0" w:space="0" w:color="auto"/>
                        <w:bottom w:val="none" w:sz="0" w:space="0" w:color="auto"/>
                        <w:right w:val="none" w:sz="0" w:space="0" w:color="auto"/>
                      </w:divBdr>
                      <w:divsChild>
                        <w:div w:id="19959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2746">
          <w:marLeft w:val="0"/>
          <w:marRight w:val="0"/>
          <w:marTop w:val="0"/>
          <w:marBottom w:val="0"/>
          <w:divBdr>
            <w:top w:val="none" w:sz="0" w:space="0" w:color="auto"/>
            <w:left w:val="none" w:sz="0" w:space="0" w:color="auto"/>
            <w:bottom w:val="none" w:sz="0" w:space="0" w:color="auto"/>
            <w:right w:val="none" w:sz="0" w:space="0" w:color="auto"/>
          </w:divBdr>
          <w:divsChild>
            <w:div w:id="834340579">
              <w:marLeft w:val="0"/>
              <w:marRight w:val="0"/>
              <w:marTop w:val="0"/>
              <w:marBottom w:val="0"/>
              <w:divBdr>
                <w:top w:val="none" w:sz="0" w:space="0" w:color="auto"/>
                <w:left w:val="none" w:sz="0" w:space="0" w:color="auto"/>
                <w:bottom w:val="none" w:sz="0" w:space="0" w:color="auto"/>
                <w:right w:val="none" w:sz="0" w:space="0" w:color="auto"/>
              </w:divBdr>
              <w:divsChild>
                <w:div w:id="1384213429">
                  <w:marLeft w:val="0"/>
                  <w:marRight w:val="0"/>
                  <w:marTop w:val="0"/>
                  <w:marBottom w:val="450"/>
                  <w:divBdr>
                    <w:top w:val="none" w:sz="0" w:space="0" w:color="auto"/>
                    <w:left w:val="none" w:sz="0" w:space="0" w:color="auto"/>
                    <w:bottom w:val="none" w:sz="0" w:space="0" w:color="auto"/>
                    <w:right w:val="none" w:sz="0" w:space="0" w:color="auto"/>
                  </w:divBdr>
                </w:div>
              </w:divsChild>
            </w:div>
            <w:div w:id="340591010">
              <w:marLeft w:val="296"/>
              <w:marRight w:val="0"/>
              <w:marTop w:val="0"/>
              <w:marBottom w:val="0"/>
              <w:divBdr>
                <w:top w:val="none" w:sz="0" w:space="0" w:color="auto"/>
                <w:left w:val="none" w:sz="0" w:space="0" w:color="auto"/>
                <w:bottom w:val="none" w:sz="0" w:space="0" w:color="auto"/>
                <w:right w:val="none" w:sz="0" w:space="0" w:color="auto"/>
              </w:divBdr>
              <w:divsChild>
                <w:div w:id="7154719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eoamos.cz/pic_zbozi/kuv20.jpg"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3261</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Vašata Tomáš</dc:creator>
  <cp:keywords/>
  <dc:description/>
  <cp:lastModifiedBy>Vašata Tomáš</cp:lastModifiedBy>
  <cp:revision>2</cp:revision>
  <cp:lastPrinted>2023-12-14T14:38:00Z</cp:lastPrinted>
  <dcterms:created xsi:type="dcterms:W3CDTF">2023-12-14T14:38:00Z</dcterms:created>
  <dcterms:modified xsi:type="dcterms:W3CDTF">2023-12-14T15:05:00Z</dcterms:modified>
</cp:coreProperties>
</file>